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67FCF5" w14:textId="77777777" w:rsidR="00E161C8" w:rsidRPr="00B267E4" w:rsidRDefault="00E161C8" w:rsidP="00E161C8">
      <w:pPr>
        <w:ind w:firstLine="709"/>
        <w:jc w:val="center"/>
        <w:outlineLvl w:val="0"/>
        <w:rPr>
          <w:b/>
          <w:sz w:val="28"/>
          <w:szCs w:val="28"/>
        </w:rPr>
      </w:pPr>
      <w:bookmarkStart w:id="0" w:name="_GoBack"/>
      <w:bookmarkEnd w:id="0"/>
      <w:r w:rsidRPr="00B267E4">
        <w:rPr>
          <w:b/>
          <w:sz w:val="28"/>
          <w:szCs w:val="28"/>
        </w:rPr>
        <w:t>Типовая структура КП диагностики и лечения</w:t>
      </w:r>
    </w:p>
    <w:p w14:paraId="79601F8A" w14:textId="77777777" w:rsidR="00E161C8" w:rsidRPr="00B267E4" w:rsidRDefault="00E161C8" w:rsidP="00E161C8">
      <w:pPr>
        <w:tabs>
          <w:tab w:val="left" w:pos="567"/>
        </w:tabs>
        <w:contextualSpacing/>
        <w:jc w:val="center"/>
        <w:rPr>
          <w:b/>
          <w:sz w:val="28"/>
          <w:szCs w:val="28"/>
        </w:rPr>
      </w:pPr>
    </w:p>
    <w:p w14:paraId="77A6D77B" w14:textId="77777777" w:rsidR="00E161C8" w:rsidRPr="00B267E4" w:rsidRDefault="00E161C8" w:rsidP="00E161C8">
      <w:pPr>
        <w:tabs>
          <w:tab w:val="left" w:pos="567"/>
        </w:tabs>
        <w:contextualSpacing/>
        <w:jc w:val="center"/>
        <w:rPr>
          <w:b/>
          <w:sz w:val="28"/>
          <w:szCs w:val="28"/>
        </w:rPr>
      </w:pPr>
      <w:r w:rsidRPr="00B267E4">
        <w:rPr>
          <w:b/>
          <w:sz w:val="28"/>
          <w:szCs w:val="28"/>
        </w:rPr>
        <w:t>НАЗВАНИЕ ПРОТОКОЛА</w:t>
      </w:r>
    </w:p>
    <w:p w14:paraId="56A58EAE" w14:textId="77777777" w:rsidR="00E161C8" w:rsidRPr="00B267E4" w:rsidRDefault="00E161C8" w:rsidP="00E161C8">
      <w:pPr>
        <w:ind w:firstLine="709"/>
        <w:rPr>
          <w:i/>
          <w:sz w:val="28"/>
          <w:szCs w:val="28"/>
        </w:rPr>
      </w:pPr>
    </w:p>
    <w:p w14:paraId="285F92F0" w14:textId="77777777" w:rsidR="00E161C8" w:rsidRPr="00B267E4" w:rsidRDefault="00E161C8" w:rsidP="00E161C8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rPr>
          <w:b/>
          <w:sz w:val="28"/>
          <w:szCs w:val="28"/>
        </w:rPr>
      </w:pPr>
      <w:r w:rsidRPr="00B267E4">
        <w:rPr>
          <w:b/>
          <w:sz w:val="28"/>
          <w:szCs w:val="28"/>
        </w:rPr>
        <w:t>ВВОДНАЯ ЧАСТЬ</w:t>
      </w:r>
    </w:p>
    <w:p w14:paraId="7594BFF9" w14:textId="77777777" w:rsidR="00E161C8" w:rsidRPr="00B267E4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Код(ы) МКБ-10: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1"/>
        <w:gridCol w:w="7982"/>
      </w:tblGrid>
      <w:tr w:rsidR="00E161C8" w:rsidRPr="00B267E4" w14:paraId="19565DEB" w14:textId="77777777" w:rsidTr="008B3FE4">
        <w:tc>
          <w:tcPr>
            <w:tcW w:w="10206" w:type="dxa"/>
            <w:gridSpan w:val="2"/>
            <w:shd w:val="clear" w:color="auto" w:fill="auto"/>
          </w:tcPr>
          <w:p w14:paraId="6695BBE6" w14:textId="77777777" w:rsidR="00E161C8" w:rsidRPr="00B267E4" w:rsidRDefault="00E161C8" w:rsidP="008B3FE4">
            <w:pPr>
              <w:ind w:firstLine="851"/>
              <w:jc w:val="center"/>
              <w:rPr>
                <w:b/>
                <w:sz w:val="28"/>
                <w:szCs w:val="28"/>
              </w:rPr>
            </w:pPr>
            <w:r w:rsidRPr="00B267E4">
              <w:rPr>
                <w:b/>
                <w:sz w:val="28"/>
                <w:szCs w:val="28"/>
              </w:rPr>
              <w:t xml:space="preserve">МКБ-10 </w:t>
            </w:r>
          </w:p>
        </w:tc>
      </w:tr>
      <w:tr w:rsidR="00E161C8" w:rsidRPr="00B267E4" w14:paraId="19DDD577" w14:textId="77777777" w:rsidTr="008B3FE4">
        <w:tc>
          <w:tcPr>
            <w:tcW w:w="1560" w:type="dxa"/>
            <w:shd w:val="clear" w:color="auto" w:fill="auto"/>
          </w:tcPr>
          <w:p w14:paraId="215DC169" w14:textId="77777777" w:rsidR="00E161C8" w:rsidRPr="00B267E4" w:rsidRDefault="00E161C8" w:rsidP="00D53521">
            <w:pPr>
              <w:rPr>
                <w:b/>
                <w:sz w:val="28"/>
                <w:szCs w:val="28"/>
              </w:rPr>
            </w:pPr>
            <w:r w:rsidRPr="00B267E4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646" w:type="dxa"/>
            <w:shd w:val="clear" w:color="auto" w:fill="auto"/>
          </w:tcPr>
          <w:p w14:paraId="24D1A619" w14:textId="77777777" w:rsidR="00E161C8" w:rsidRPr="00B267E4" w:rsidRDefault="00E161C8" w:rsidP="008B3FE4">
            <w:pPr>
              <w:ind w:firstLine="851"/>
              <w:jc w:val="center"/>
              <w:rPr>
                <w:b/>
                <w:sz w:val="28"/>
                <w:szCs w:val="28"/>
              </w:rPr>
            </w:pPr>
            <w:r w:rsidRPr="00B267E4">
              <w:rPr>
                <w:b/>
                <w:sz w:val="28"/>
                <w:szCs w:val="28"/>
              </w:rPr>
              <w:t>Название</w:t>
            </w:r>
          </w:p>
        </w:tc>
      </w:tr>
      <w:tr w:rsidR="008A2E4C" w:rsidRPr="008A2E4C" w14:paraId="17FA1EF8" w14:textId="77777777" w:rsidTr="008B3FE4">
        <w:tc>
          <w:tcPr>
            <w:tcW w:w="1560" w:type="dxa"/>
            <w:shd w:val="clear" w:color="auto" w:fill="auto"/>
          </w:tcPr>
          <w:p w14:paraId="6E52FB89" w14:textId="1C165434" w:rsidR="00E161C8" w:rsidRPr="008A2E4C" w:rsidRDefault="008A2E4C" w:rsidP="008A2E4C">
            <w:pPr>
              <w:rPr>
                <w:color w:val="000000" w:themeColor="text1"/>
                <w:sz w:val="28"/>
                <w:szCs w:val="28"/>
              </w:rPr>
            </w:pPr>
            <w:r w:rsidRPr="008A2E4C">
              <w:rPr>
                <w:b/>
                <w:bCs/>
                <w:color w:val="000000" w:themeColor="text1"/>
                <w:sz w:val="28"/>
                <w:szCs w:val="28"/>
              </w:rPr>
              <w:t>P35.1</w:t>
            </w:r>
          </w:p>
        </w:tc>
        <w:tc>
          <w:tcPr>
            <w:tcW w:w="8646" w:type="dxa"/>
            <w:shd w:val="clear" w:color="auto" w:fill="auto"/>
          </w:tcPr>
          <w:p w14:paraId="0088B7A6" w14:textId="03307D96" w:rsidR="00E161C8" w:rsidRPr="008A2E4C" w:rsidRDefault="008A2E4C" w:rsidP="008A2E4C">
            <w:pPr>
              <w:rPr>
                <w:color w:val="000000" w:themeColor="text1"/>
                <w:sz w:val="28"/>
                <w:szCs w:val="28"/>
              </w:rPr>
            </w:pPr>
            <w:r w:rsidRPr="008A2E4C">
              <w:rPr>
                <w:b/>
                <w:bCs/>
                <w:color w:val="000000" w:themeColor="text1"/>
                <w:sz w:val="28"/>
                <w:szCs w:val="28"/>
              </w:rPr>
              <w:t>Врожденная цитомегаловирусная инфекция</w:t>
            </w:r>
          </w:p>
        </w:tc>
      </w:tr>
    </w:tbl>
    <w:p w14:paraId="7182C464" w14:textId="77777777" w:rsidR="00E161C8" w:rsidRPr="008A2E4C" w:rsidRDefault="00E161C8" w:rsidP="00E161C8">
      <w:pPr>
        <w:tabs>
          <w:tab w:val="left" w:pos="567"/>
        </w:tabs>
        <w:contextualSpacing/>
        <w:jc w:val="both"/>
        <w:rPr>
          <w:b/>
          <w:bCs/>
          <w:color w:val="000000" w:themeColor="text1"/>
          <w:sz w:val="28"/>
          <w:szCs w:val="28"/>
        </w:rPr>
      </w:pPr>
    </w:p>
    <w:p w14:paraId="6DA5ED86" w14:textId="087F67AB" w:rsidR="00E161C8" w:rsidRPr="00E161C8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sz w:val="28"/>
          <w:szCs w:val="28"/>
        </w:rPr>
      </w:pPr>
      <w:r w:rsidRPr="00E161C8">
        <w:rPr>
          <w:b/>
          <w:bCs/>
          <w:sz w:val="28"/>
          <w:szCs w:val="28"/>
        </w:rPr>
        <w:t>Дата разработки/пересмотра протокола:</w:t>
      </w:r>
      <w:r>
        <w:rPr>
          <w:sz w:val="28"/>
          <w:szCs w:val="28"/>
        </w:rPr>
        <w:t xml:space="preserve"> </w:t>
      </w:r>
      <w:r w:rsidRPr="00E161C8">
        <w:rPr>
          <w:sz w:val="28"/>
          <w:szCs w:val="28"/>
        </w:rPr>
        <w:t>29.11.2022</w:t>
      </w:r>
    </w:p>
    <w:p w14:paraId="0290AD92" w14:textId="24B24B39" w:rsidR="00E161C8" w:rsidRPr="00E161C8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 w:rsidRPr="00E161C8">
        <w:rPr>
          <w:b/>
          <w:bCs/>
          <w:sz w:val="28"/>
          <w:szCs w:val="28"/>
        </w:rPr>
        <w:t>Сокращения, используемые в протоколе:</w:t>
      </w:r>
    </w:p>
    <w:p w14:paraId="66FC9695" w14:textId="77777777" w:rsidR="00E161C8" w:rsidRDefault="00E161C8" w:rsidP="00E161C8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tbl>
      <w:tblPr>
        <w:tblStyle w:val="TableNormal"/>
        <w:tblW w:w="9233" w:type="dxa"/>
        <w:tblInd w:w="118" w:type="dxa"/>
        <w:tblLayout w:type="fixed"/>
        <w:tblLook w:val="01E0" w:firstRow="1" w:lastRow="1" w:firstColumn="1" w:lastColumn="1" w:noHBand="0" w:noVBand="0"/>
      </w:tblPr>
      <w:tblGrid>
        <w:gridCol w:w="1092"/>
        <w:gridCol w:w="444"/>
        <w:gridCol w:w="7697"/>
      </w:tblGrid>
      <w:tr w:rsidR="00E161C8" w14:paraId="669A2A8E" w14:textId="77777777" w:rsidTr="00E161C8">
        <w:trPr>
          <w:trHeight w:val="316"/>
        </w:trPr>
        <w:tc>
          <w:tcPr>
            <w:tcW w:w="1092" w:type="dxa"/>
          </w:tcPr>
          <w:p w14:paraId="5958CF66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УД</w:t>
            </w:r>
          </w:p>
        </w:tc>
        <w:tc>
          <w:tcPr>
            <w:tcW w:w="444" w:type="dxa"/>
          </w:tcPr>
          <w:p w14:paraId="3F1963AE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</w:p>
        </w:tc>
        <w:tc>
          <w:tcPr>
            <w:tcW w:w="7697" w:type="dxa"/>
          </w:tcPr>
          <w:p w14:paraId="4C11EC11" w14:textId="0501149A" w:rsidR="00E161C8" w:rsidRDefault="007B7C77" w:rsidP="008B3FE4">
            <w:pPr>
              <w:pStyle w:val="TableParagraph"/>
              <w:rPr>
                <w:sz w:val="24"/>
              </w:rPr>
            </w:pPr>
            <w:r>
              <w:rPr>
                <w:sz w:val="28"/>
              </w:rPr>
              <w:t>У</w:t>
            </w:r>
            <w:r w:rsidR="00E161C8">
              <w:rPr>
                <w:sz w:val="28"/>
              </w:rPr>
              <w:t>ровень</w:t>
            </w:r>
            <w:r w:rsidR="00E161C8">
              <w:rPr>
                <w:spacing w:val="-6"/>
                <w:sz w:val="28"/>
              </w:rPr>
              <w:t xml:space="preserve"> </w:t>
            </w:r>
            <w:r w:rsidR="00E161C8">
              <w:rPr>
                <w:sz w:val="28"/>
              </w:rPr>
              <w:t>доказательности</w:t>
            </w:r>
          </w:p>
        </w:tc>
      </w:tr>
      <w:tr w:rsidR="00E161C8" w14:paraId="7DF99807" w14:textId="77777777" w:rsidTr="00E161C8">
        <w:trPr>
          <w:trHeight w:val="316"/>
        </w:trPr>
        <w:tc>
          <w:tcPr>
            <w:tcW w:w="1092" w:type="dxa"/>
          </w:tcPr>
          <w:p w14:paraId="435F7662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ЦМВ</w:t>
            </w:r>
          </w:p>
        </w:tc>
        <w:tc>
          <w:tcPr>
            <w:tcW w:w="444" w:type="dxa"/>
          </w:tcPr>
          <w:p w14:paraId="404D5D8D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730ABCCA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Цитомегаловирусная инфекция </w:t>
            </w:r>
          </w:p>
        </w:tc>
      </w:tr>
      <w:tr w:rsidR="00E161C8" w14:paraId="1C0577DC" w14:textId="77777777" w:rsidTr="00E161C8">
        <w:trPr>
          <w:trHeight w:val="316"/>
        </w:trPr>
        <w:tc>
          <w:tcPr>
            <w:tcW w:w="1092" w:type="dxa"/>
          </w:tcPr>
          <w:p w14:paraId="6B4A2E1D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вЦМВ</w:t>
            </w:r>
          </w:p>
        </w:tc>
        <w:tc>
          <w:tcPr>
            <w:tcW w:w="444" w:type="dxa"/>
          </w:tcPr>
          <w:p w14:paraId="17D80C31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56587ECE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Врожденная цитомегаловирусная инфекция </w:t>
            </w:r>
          </w:p>
        </w:tc>
      </w:tr>
      <w:tr w:rsidR="00E161C8" w14:paraId="6E8C4C7E" w14:textId="77777777" w:rsidTr="00E161C8">
        <w:trPr>
          <w:trHeight w:val="316"/>
        </w:trPr>
        <w:tc>
          <w:tcPr>
            <w:tcW w:w="1092" w:type="dxa"/>
          </w:tcPr>
          <w:p w14:paraId="53679CE5" w14:textId="2C09D2DA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пЦМВ</w:t>
            </w:r>
          </w:p>
        </w:tc>
        <w:tc>
          <w:tcPr>
            <w:tcW w:w="444" w:type="dxa"/>
          </w:tcPr>
          <w:p w14:paraId="48FAD2AF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59716714" w14:textId="30DCE10C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Приобретенная цитомегаловирусная инфекция</w:t>
            </w:r>
          </w:p>
        </w:tc>
      </w:tr>
      <w:tr w:rsidR="00E161C8" w14:paraId="3FBBC65C" w14:textId="77777777" w:rsidTr="00E161C8">
        <w:trPr>
          <w:trHeight w:val="316"/>
        </w:trPr>
        <w:tc>
          <w:tcPr>
            <w:tcW w:w="1092" w:type="dxa"/>
          </w:tcPr>
          <w:p w14:paraId="18D3F04A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ПСК</w:t>
            </w:r>
          </w:p>
        </w:tc>
        <w:tc>
          <w:tcPr>
            <w:tcW w:w="444" w:type="dxa"/>
          </w:tcPr>
          <w:p w14:paraId="15B617A9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05B65A88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Пятна сухой крови</w:t>
            </w:r>
          </w:p>
        </w:tc>
      </w:tr>
      <w:tr w:rsidR="00E161C8" w14:paraId="0480B7A0" w14:textId="77777777" w:rsidTr="00E161C8">
        <w:trPr>
          <w:trHeight w:val="316"/>
        </w:trPr>
        <w:tc>
          <w:tcPr>
            <w:tcW w:w="1092" w:type="dxa"/>
          </w:tcPr>
          <w:p w14:paraId="21B57EAE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ОАК</w:t>
            </w:r>
          </w:p>
        </w:tc>
        <w:tc>
          <w:tcPr>
            <w:tcW w:w="444" w:type="dxa"/>
          </w:tcPr>
          <w:p w14:paraId="4AC9A916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35687C99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Общий анализ крови</w:t>
            </w:r>
          </w:p>
        </w:tc>
      </w:tr>
      <w:tr w:rsidR="00E161C8" w14:paraId="4AF93FF9" w14:textId="77777777" w:rsidTr="00E161C8">
        <w:trPr>
          <w:trHeight w:val="316"/>
        </w:trPr>
        <w:tc>
          <w:tcPr>
            <w:tcW w:w="1092" w:type="dxa"/>
          </w:tcPr>
          <w:p w14:paraId="591137E3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ГКСФ</w:t>
            </w:r>
          </w:p>
        </w:tc>
        <w:tc>
          <w:tcPr>
            <w:tcW w:w="444" w:type="dxa"/>
          </w:tcPr>
          <w:p w14:paraId="0499D33D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1C49817C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Гранулоцит – колония стимулирующий фактор</w:t>
            </w:r>
          </w:p>
        </w:tc>
      </w:tr>
      <w:tr w:rsidR="00E161C8" w14:paraId="3B5DD45A" w14:textId="77777777" w:rsidTr="00E161C8">
        <w:trPr>
          <w:trHeight w:val="316"/>
        </w:trPr>
        <w:tc>
          <w:tcPr>
            <w:tcW w:w="1092" w:type="dxa"/>
          </w:tcPr>
          <w:p w14:paraId="571809B3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ЗВУР</w:t>
            </w:r>
          </w:p>
        </w:tc>
        <w:tc>
          <w:tcPr>
            <w:tcW w:w="444" w:type="dxa"/>
          </w:tcPr>
          <w:p w14:paraId="5038F47D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34083ECC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Задержка внутриутробного развития</w:t>
            </w:r>
          </w:p>
        </w:tc>
      </w:tr>
      <w:tr w:rsidR="00E161C8" w14:paraId="2A134C68" w14:textId="77777777" w:rsidTr="00E161C8">
        <w:trPr>
          <w:trHeight w:val="316"/>
        </w:trPr>
        <w:tc>
          <w:tcPr>
            <w:tcW w:w="1092" w:type="dxa"/>
          </w:tcPr>
          <w:p w14:paraId="19A85C09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ТФП</w:t>
            </w:r>
          </w:p>
        </w:tc>
        <w:tc>
          <w:tcPr>
            <w:tcW w:w="444" w:type="dxa"/>
          </w:tcPr>
          <w:p w14:paraId="6ADF88DA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1C920D42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Тесты функции печени</w:t>
            </w:r>
          </w:p>
        </w:tc>
      </w:tr>
      <w:tr w:rsidR="00E161C8" w14:paraId="020A3B7B" w14:textId="77777777" w:rsidTr="00E161C8">
        <w:trPr>
          <w:trHeight w:val="316"/>
        </w:trPr>
        <w:tc>
          <w:tcPr>
            <w:tcW w:w="1092" w:type="dxa"/>
          </w:tcPr>
          <w:p w14:paraId="41670ACC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ПЦР</w:t>
            </w:r>
          </w:p>
        </w:tc>
        <w:tc>
          <w:tcPr>
            <w:tcW w:w="444" w:type="dxa"/>
          </w:tcPr>
          <w:p w14:paraId="291605DC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4CEB82EA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Полимераза цепная реакция</w:t>
            </w:r>
          </w:p>
        </w:tc>
      </w:tr>
      <w:tr w:rsidR="00E161C8" w14:paraId="14403C98" w14:textId="77777777" w:rsidTr="00E161C8">
        <w:trPr>
          <w:trHeight w:val="316"/>
        </w:trPr>
        <w:tc>
          <w:tcPr>
            <w:tcW w:w="1092" w:type="dxa"/>
          </w:tcPr>
          <w:p w14:paraId="5D988372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РКИ</w:t>
            </w:r>
          </w:p>
        </w:tc>
        <w:tc>
          <w:tcPr>
            <w:tcW w:w="444" w:type="dxa"/>
          </w:tcPr>
          <w:p w14:paraId="3EF79B3C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3C0B3014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Рандомизированные контролируемые исследования</w:t>
            </w:r>
          </w:p>
        </w:tc>
      </w:tr>
      <w:tr w:rsidR="00E161C8" w14:paraId="6C331BDC" w14:textId="77777777" w:rsidTr="00E161C8">
        <w:trPr>
          <w:trHeight w:val="316"/>
        </w:trPr>
        <w:tc>
          <w:tcPr>
            <w:tcW w:w="1092" w:type="dxa"/>
          </w:tcPr>
          <w:p w14:paraId="7F615813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НПС</w:t>
            </w:r>
          </w:p>
        </w:tc>
        <w:tc>
          <w:tcPr>
            <w:tcW w:w="444" w:type="dxa"/>
          </w:tcPr>
          <w:p w14:paraId="547CCE55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53046F6A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Нейросенсорная потеря слуха</w:t>
            </w:r>
          </w:p>
        </w:tc>
      </w:tr>
      <w:tr w:rsidR="00E161C8" w14:paraId="32066DBE" w14:textId="77777777" w:rsidTr="00E161C8">
        <w:trPr>
          <w:trHeight w:val="316"/>
        </w:trPr>
        <w:tc>
          <w:tcPr>
            <w:tcW w:w="1092" w:type="dxa"/>
          </w:tcPr>
          <w:p w14:paraId="7FC0A567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ТМЛ</w:t>
            </w:r>
          </w:p>
        </w:tc>
        <w:tc>
          <w:tcPr>
            <w:tcW w:w="444" w:type="dxa"/>
          </w:tcPr>
          <w:p w14:paraId="1C966292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50504225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Терапевтический мониторинг лекарства</w:t>
            </w:r>
          </w:p>
        </w:tc>
      </w:tr>
      <w:tr w:rsidR="00E161C8" w14:paraId="54206EC5" w14:textId="77777777" w:rsidTr="00E161C8">
        <w:trPr>
          <w:trHeight w:val="316"/>
        </w:trPr>
        <w:tc>
          <w:tcPr>
            <w:tcW w:w="1092" w:type="dxa"/>
          </w:tcPr>
          <w:p w14:paraId="3BACE5DE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МЭ</w:t>
            </w:r>
          </w:p>
        </w:tc>
        <w:tc>
          <w:tcPr>
            <w:tcW w:w="444" w:type="dxa"/>
          </w:tcPr>
          <w:p w14:paraId="72FB594D" w14:textId="77777777" w:rsidR="00E161C8" w:rsidRDefault="00E161C8" w:rsidP="00E161C8">
            <w:pPr>
              <w:pStyle w:val="TableParagraph"/>
              <w:numPr>
                <w:ilvl w:val="0"/>
                <w:numId w:val="12"/>
              </w:numPr>
              <w:rPr>
                <w:sz w:val="28"/>
              </w:rPr>
            </w:pPr>
          </w:p>
        </w:tc>
        <w:tc>
          <w:tcPr>
            <w:tcW w:w="7697" w:type="dxa"/>
          </w:tcPr>
          <w:p w14:paraId="2F9DCF24" w14:textId="77777777" w:rsidR="00E161C8" w:rsidRDefault="00E161C8" w:rsidP="008B3FE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Мочевина и электролиты </w:t>
            </w:r>
          </w:p>
        </w:tc>
      </w:tr>
    </w:tbl>
    <w:p w14:paraId="7D344570" w14:textId="77777777" w:rsidR="00E161C8" w:rsidRPr="00B267E4" w:rsidRDefault="00E161C8" w:rsidP="00E161C8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14:paraId="3B07B5AE" w14:textId="4B370601" w:rsidR="00E161C8" w:rsidRPr="00E161C8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sz w:val="28"/>
          <w:szCs w:val="28"/>
        </w:rPr>
      </w:pPr>
      <w:r w:rsidRPr="00E161C8">
        <w:rPr>
          <w:b/>
          <w:bCs/>
          <w:sz w:val="28"/>
          <w:szCs w:val="28"/>
        </w:rPr>
        <w:t>Пользователи протокола:</w:t>
      </w:r>
      <w:r>
        <w:rPr>
          <w:sz w:val="28"/>
          <w:szCs w:val="28"/>
        </w:rPr>
        <w:t xml:space="preserve"> врачи </w:t>
      </w:r>
      <w:r w:rsidRPr="00E161C8">
        <w:rPr>
          <w:sz w:val="28"/>
        </w:rPr>
        <w:t>неонатологи</w:t>
      </w:r>
      <w:r>
        <w:rPr>
          <w:sz w:val="28"/>
        </w:rPr>
        <w:t>, педиатры</w:t>
      </w:r>
    </w:p>
    <w:p w14:paraId="7C9AADE9" w14:textId="3D5A0423" w:rsidR="00E161C8" w:rsidRPr="00B267E4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sz w:val="28"/>
          <w:szCs w:val="28"/>
        </w:rPr>
      </w:pPr>
      <w:r w:rsidRPr="00E161C8">
        <w:rPr>
          <w:b/>
          <w:bCs/>
          <w:sz w:val="28"/>
          <w:szCs w:val="28"/>
        </w:rPr>
        <w:t>Категория пациентов:</w:t>
      </w:r>
      <w:r>
        <w:rPr>
          <w:sz w:val="28"/>
          <w:szCs w:val="28"/>
        </w:rPr>
        <w:t xml:space="preserve"> новорожденные, недоношенные дети</w:t>
      </w:r>
    </w:p>
    <w:p w14:paraId="550ECD94" w14:textId="529A2080" w:rsidR="00E161C8" w:rsidRPr="00E161C8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 w:rsidRPr="00E161C8">
        <w:rPr>
          <w:b/>
          <w:bCs/>
          <w:sz w:val="28"/>
          <w:szCs w:val="28"/>
        </w:rPr>
        <w:t>Шкала уровня доказательности: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1811"/>
        <w:gridCol w:w="3255"/>
        <w:gridCol w:w="2951"/>
        <w:gridCol w:w="1301"/>
      </w:tblGrid>
      <w:tr w:rsidR="00E161C8" w14:paraId="0771C4C7" w14:textId="77777777" w:rsidTr="00E161C8">
        <w:tc>
          <w:tcPr>
            <w:tcW w:w="1701" w:type="dxa"/>
            <w:shd w:val="clear" w:color="auto" w:fill="C5E0B3" w:themeFill="accent6" w:themeFillTint="66"/>
          </w:tcPr>
          <w:p w14:paraId="3B1448D7" w14:textId="77777777" w:rsidR="00E161C8" w:rsidRDefault="00E161C8" w:rsidP="008B3FE4">
            <w:r w:rsidRPr="00404025">
              <w:t xml:space="preserve">Рейтинг качества </w:t>
            </w:r>
          </w:p>
        </w:tc>
        <w:tc>
          <w:tcPr>
            <w:tcW w:w="3255" w:type="dxa"/>
            <w:shd w:val="clear" w:color="auto" w:fill="C5E0B3" w:themeFill="accent6" w:themeFillTint="66"/>
          </w:tcPr>
          <w:p w14:paraId="143B2AF6" w14:textId="77777777" w:rsidR="00E161C8" w:rsidRPr="00404025" w:rsidRDefault="00E161C8" w:rsidP="008B3FE4">
            <w:pPr>
              <w:rPr>
                <w:lang w:val="kk-KZ"/>
              </w:rPr>
            </w:pPr>
            <w:r w:rsidRPr="00404025">
              <w:t>Определен</w:t>
            </w:r>
            <w:r>
              <w:rPr>
                <w:lang w:val="kk-KZ"/>
              </w:rPr>
              <w:t xml:space="preserve">ие </w:t>
            </w:r>
          </w:p>
        </w:tc>
        <w:tc>
          <w:tcPr>
            <w:tcW w:w="2951" w:type="dxa"/>
            <w:shd w:val="clear" w:color="auto" w:fill="C5E0B3" w:themeFill="accent6" w:themeFillTint="66"/>
          </w:tcPr>
          <w:p w14:paraId="3CEBE474" w14:textId="77777777" w:rsidR="00E161C8" w:rsidRPr="00404025" w:rsidRDefault="00E161C8" w:rsidP="008B3FE4">
            <w:pPr>
              <w:rPr>
                <w:lang w:val="kk-KZ"/>
              </w:rPr>
            </w:pPr>
            <w:r w:rsidRPr="00404025">
              <w:t xml:space="preserve">Пример </w:t>
            </w:r>
            <w:r>
              <w:rPr>
                <w:lang w:val="kk-KZ"/>
              </w:rPr>
              <w:t>м</w:t>
            </w:r>
            <w:r w:rsidRPr="00404025">
              <w:t>етодологи</w:t>
            </w:r>
            <w:r>
              <w:rPr>
                <w:lang w:val="kk-KZ"/>
              </w:rPr>
              <w:t>и</w:t>
            </w:r>
          </w:p>
        </w:tc>
        <w:tc>
          <w:tcPr>
            <w:tcW w:w="1301" w:type="dxa"/>
            <w:shd w:val="clear" w:color="auto" w:fill="C5E0B3" w:themeFill="accent6" w:themeFillTint="66"/>
          </w:tcPr>
          <w:p w14:paraId="40A7FBC0" w14:textId="77777777" w:rsidR="00E161C8" w:rsidRDefault="00E161C8" w:rsidP="008B3FE4">
            <w:r w:rsidRPr="00404025">
              <w:t>Описание в тексте</w:t>
            </w:r>
          </w:p>
        </w:tc>
      </w:tr>
      <w:tr w:rsidR="00E161C8" w14:paraId="46E281E0" w14:textId="77777777" w:rsidTr="00E161C8">
        <w:tc>
          <w:tcPr>
            <w:tcW w:w="1701" w:type="dxa"/>
          </w:tcPr>
          <w:p w14:paraId="3296B978" w14:textId="77777777" w:rsidR="00E161C8" w:rsidRDefault="00E161C8" w:rsidP="008B3FE4">
            <w:r>
              <w:t xml:space="preserve">Высокий </w:t>
            </w:r>
          </w:p>
        </w:tc>
        <w:tc>
          <w:tcPr>
            <w:tcW w:w="3255" w:type="dxa"/>
          </w:tcPr>
          <w:p w14:paraId="5B560CC1" w14:textId="77777777" w:rsidR="00E161C8" w:rsidRDefault="00E161C8" w:rsidP="008B3FE4">
            <w:r>
              <w:t>Дальнейшие исследования очень</w:t>
            </w:r>
          </w:p>
          <w:p w14:paraId="0F3431FE" w14:textId="77777777" w:rsidR="00E161C8" w:rsidRDefault="00E161C8" w:rsidP="008B3FE4">
            <w:r>
              <w:t>вряд ли изменит нашу</w:t>
            </w:r>
          </w:p>
          <w:p w14:paraId="606E83A3" w14:textId="77777777" w:rsidR="00E161C8" w:rsidRDefault="00E161C8" w:rsidP="008B3FE4">
            <w:r>
              <w:t>уверенность в</w:t>
            </w:r>
          </w:p>
          <w:p w14:paraId="0ABCDE0F" w14:textId="77777777" w:rsidR="00E161C8" w:rsidRDefault="00E161C8" w:rsidP="008B3FE4">
            <w:r>
              <w:t>оценк</w:t>
            </w:r>
            <w:r>
              <w:rPr>
                <w:lang w:val="kk-KZ"/>
              </w:rPr>
              <w:t>е</w:t>
            </w:r>
            <w:r>
              <w:t xml:space="preserve"> эффекта</w:t>
            </w:r>
          </w:p>
        </w:tc>
        <w:tc>
          <w:tcPr>
            <w:tcW w:w="2951" w:type="dxa"/>
          </w:tcPr>
          <w:p w14:paraId="0A9F90C3" w14:textId="77777777" w:rsidR="00E161C8" w:rsidRDefault="00E161C8" w:rsidP="008B3FE4">
            <w:r>
              <w:t>Рандомизированные испытания или обсервационные исследования с двойным обновлением</w:t>
            </w:r>
          </w:p>
        </w:tc>
        <w:tc>
          <w:tcPr>
            <w:tcW w:w="1301" w:type="dxa"/>
          </w:tcPr>
          <w:p w14:paraId="26813BDE" w14:textId="77777777" w:rsidR="00E161C8" w:rsidRDefault="00E161C8" w:rsidP="008B3FE4">
            <w:r>
              <w:t>А</w:t>
            </w:r>
          </w:p>
        </w:tc>
      </w:tr>
      <w:tr w:rsidR="00E161C8" w14:paraId="44B4A3A6" w14:textId="77777777" w:rsidTr="00E161C8">
        <w:tc>
          <w:tcPr>
            <w:tcW w:w="1701" w:type="dxa"/>
          </w:tcPr>
          <w:p w14:paraId="7A9D3A20" w14:textId="77777777" w:rsidR="00E161C8" w:rsidRPr="00C81667" w:rsidRDefault="00E161C8" w:rsidP="008B3FE4">
            <w:r>
              <w:t>Умеренный</w:t>
            </w:r>
          </w:p>
          <w:p w14:paraId="7CCBCFF6" w14:textId="77777777" w:rsidR="00E161C8" w:rsidRDefault="00E161C8" w:rsidP="008B3FE4"/>
        </w:tc>
        <w:tc>
          <w:tcPr>
            <w:tcW w:w="3255" w:type="dxa"/>
          </w:tcPr>
          <w:p w14:paraId="31F617C4" w14:textId="77777777" w:rsidR="00E161C8" w:rsidRDefault="00E161C8" w:rsidP="008B3FE4">
            <w:r>
              <w:t>Дальнейшие исследования</w:t>
            </w:r>
          </w:p>
          <w:p w14:paraId="48FA765F" w14:textId="2073E34E" w:rsidR="00E161C8" w:rsidRPr="00404025" w:rsidRDefault="00E161C8" w:rsidP="008B3FE4">
            <w:r>
              <w:t>скорее всего, будет иметь</w:t>
            </w:r>
            <w:r w:rsidR="00F16516">
              <w:t xml:space="preserve"> </w:t>
            </w:r>
            <w:r>
              <w:t>важное влияние на нашу уверенность в</w:t>
            </w:r>
          </w:p>
          <w:p w14:paraId="4B9BEEE1" w14:textId="77777777" w:rsidR="00E161C8" w:rsidRDefault="00E161C8" w:rsidP="008B3FE4">
            <w:r>
              <w:t>оценке эффекта и</w:t>
            </w:r>
          </w:p>
          <w:p w14:paraId="38281BCF" w14:textId="77777777" w:rsidR="00E161C8" w:rsidRDefault="00E161C8" w:rsidP="008B3FE4">
            <w:r>
              <w:t>может изменить оценку</w:t>
            </w:r>
          </w:p>
        </w:tc>
        <w:tc>
          <w:tcPr>
            <w:tcW w:w="2951" w:type="dxa"/>
          </w:tcPr>
          <w:p w14:paraId="75BFA784" w14:textId="77777777" w:rsidR="00E161C8" w:rsidRDefault="00E161C8" w:rsidP="008B3FE4">
            <w:r>
              <w:t>Рандомизированные исследования пониженной категории</w:t>
            </w:r>
          </w:p>
          <w:p w14:paraId="548A728E" w14:textId="77777777" w:rsidR="00E161C8" w:rsidRDefault="00E161C8" w:rsidP="008B3FE4">
            <w:r>
              <w:t>или модернизированный наблюдательный</w:t>
            </w:r>
          </w:p>
          <w:p w14:paraId="5E599850" w14:textId="77777777" w:rsidR="00E161C8" w:rsidRDefault="00E161C8" w:rsidP="008B3FE4">
            <w:r>
              <w:t>исследования</w:t>
            </w:r>
          </w:p>
        </w:tc>
        <w:tc>
          <w:tcPr>
            <w:tcW w:w="1301" w:type="dxa"/>
          </w:tcPr>
          <w:p w14:paraId="2E351007" w14:textId="77777777" w:rsidR="00E161C8" w:rsidRDefault="00E161C8" w:rsidP="008B3FE4">
            <w:r>
              <w:t>Б</w:t>
            </w:r>
          </w:p>
        </w:tc>
      </w:tr>
      <w:tr w:rsidR="00E161C8" w14:paraId="7D65E84C" w14:textId="77777777" w:rsidTr="00E161C8">
        <w:tc>
          <w:tcPr>
            <w:tcW w:w="1701" w:type="dxa"/>
          </w:tcPr>
          <w:p w14:paraId="60F6FF9A" w14:textId="77777777" w:rsidR="00E161C8" w:rsidRDefault="00E161C8" w:rsidP="008B3FE4">
            <w:r>
              <w:t xml:space="preserve">Низкий </w:t>
            </w:r>
          </w:p>
          <w:p w14:paraId="7EB8B126" w14:textId="77777777" w:rsidR="00E161C8" w:rsidRDefault="00E161C8" w:rsidP="008B3FE4"/>
        </w:tc>
        <w:tc>
          <w:tcPr>
            <w:tcW w:w="3255" w:type="dxa"/>
          </w:tcPr>
          <w:p w14:paraId="0E7108D3" w14:textId="77777777" w:rsidR="00E161C8" w:rsidRDefault="00E161C8" w:rsidP="008B3FE4">
            <w:r>
              <w:t>Дальнейшие исследования очень</w:t>
            </w:r>
          </w:p>
          <w:p w14:paraId="216C509C" w14:textId="77777777" w:rsidR="00E161C8" w:rsidRPr="0080602D" w:rsidRDefault="00E161C8" w:rsidP="008B3FE4">
            <w:r>
              <w:lastRenderedPageBreak/>
              <w:t>скорее всего, будет иметь</w:t>
            </w:r>
          </w:p>
          <w:p w14:paraId="535D2EDD" w14:textId="77777777" w:rsidR="00E161C8" w:rsidRDefault="00E161C8" w:rsidP="008B3FE4">
            <w:r>
              <w:t>важное влияние на</w:t>
            </w:r>
          </w:p>
          <w:p w14:paraId="38DBA4FC" w14:textId="77777777" w:rsidR="00E161C8" w:rsidRDefault="00E161C8" w:rsidP="008B3FE4">
            <w:r>
              <w:t>нашу уверенность в</w:t>
            </w:r>
          </w:p>
          <w:p w14:paraId="5D552313" w14:textId="77777777" w:rsidR="00E161C8" w:rsidRDefault="00E161C8" w:rsidP="008B3FE4">
            <w:r>
              <w:t>оценка эффекта и</w:t>
            </w:r>
          </w:p>
          <w:p w14:paraId="262F6D57" w14:textId="77777777" w:rsidR="00E161C8" w:rsidRDefault="00E161C8" w:rsidP="008B3FE4">
            <w:r>
              <w:t>скорее всего, изменит</w:t>
            </w:r>
          </w:p>
          <w:p w14:paraId="0482697E" w14:textId="77777777" w:rsidR="00E161C8" w:rsidRPr="00C81667" w:rsidRDefault="00E161C8" w:rsidP="008B3FE4">
            <w:r>
              <w:t>оценку</w:t>
            </w:r>
          </w:p>
        </w:tc>
        <w:tc>
          <w:tcPr>
            <w:tcW w:w="2951" w:type="dxa"/>
          </w:tcPr>
          <w:p w14:paraId="1A15B3CF" w14:textId="77777777" w:rsidR="00E161C8" w:rsidRDefault="00E161C8" w:rsidP="008B3FE4">
            <w:r>
              <w:lastRenderedPageBreak/>
              <w:t>Двойное понижение</w:t>
            </w:r>
          </w:p>
          <w:p w14:paraId="4D9FC60B" w14:textId="77777777" w:rsidR="00E161C8" w:rsidRDefault="00E161C8" w:rsidP="008B3FE4">
            <w:r>
              <w:t xml:space="preserve">рандомизированные </w:t>
            </w:r>
            <w:r>
              <w:lastRenderedPageBreak/>
              <w:t>испытания или</w:t>
            </w:r>
          </w:p>
          <w:p w14:paraId="057D7688" w14:textId="77777777" w:rsidR="00E161C8" w:rsidRDefault="00E161C8" w:rsidP="008B3FE4">
            <w:r>
              <w:t>наблюдательные исследования.</w:t>
            </w:r>
          </w:p>
          <w:p w14:paraId="3938ED6A" w14:textId="77777777" w:rsidR="00E161C8" w:rsidRDefault="00E161C8" w:rsidP="008B3FE4"/>
        </w:tc>
        <w:tc>
          <w:tcPr>
            <w:tcW w:w="1301" w:type="dxa"/>
          </w:tcPr>
          <w:p w14:paraId="57F8C337" w14:textId="77777777" w:rsidR="00E161C8" w:rsidRDefault="00E161C8" w:rsidP="008B3FE4">
            <w:r>
              <w:lastRenderedPageBreak/>
              <w:t>С</w:t>
            </w:r>
          </w:p>
        </w:tc>
      </w:tr>
      <w:tr w:rsidR="00E161C8" w14:paraId="1AADD79A" w14:textId="77777777" w:rsidTr="00E161C8">
        <w:tc>
          <w:tcPr>
            <w:tcW w:w="1701" w:type="dxa"/>
          </w:tcPr>
          <w:p w14:paraId="498DAB36" w14:textId="77777777" w:rsidR="00E161C8" w:rsidRDefault="00E161C8" w:rsidP="008B3FE4">
            <w:r>
              <w:lastRenderedPageBreak/>
              <w:t xml:space="preserve">Очень низкий </w:t>
            </w:r>
          </w:p>
          <w:p w14:paraId="5AEE1D58" w14:textId="77777777" w:rsidR="00E161C8" w:rsidRDefault="00E161C8" w:rsidP="008B3FE4"/>
        </w:tc>
        <w:tc>
          <w:tcPr>
            <w:tcW w:w="3255" w:type="dxa"/>
          </w:tcPr>
          <w:p w14:paraId="7BE893EE" w14:textId="77777777" w:rsidR="00E161C8" w:rsidRDefault="00E161C8" w:rsidP="008B3FE4">
            <w:r>
              <w:t>Любая оценка эффекта</w:t>
            </w:r>
          </w:p>
          <w:p w14:paraId="247FFEEF" w14:textId="77777777" w:rsidR="00E161C8" w:rsidRPr="0080602D" w:rsidRDefault="00E161C8" w:rsidP="008B3FE4">
            <w:r>
              <w:t>очень неопределенно</w:t>
            </w:r>
          </w:p>
          <w:p w14:paraId="5D63D8D6" w14:textId="77777777" w:rsidR="00E161C8" w:rsidRDefault="00E161C8" w:rsidP="008B3FE4"/>
        </w:tc>
        <w:tc>
          <w:tcPr>
            <w:tcW w:w="2951" w:type="dxa"/>
          </w:tcPr>
          <w:p w14:paraId="5A82648E" w14:textId="77777777" w:rsidR="00E161C8" w:rsidRDefault="00E161C8" w:rsidP="008B3FE4">
            <w:r>
              <w:t>Рандомизированный с тройным понижением рейтинга</w:t>
            </w:r>
          </w:p>
          <w:p w14:paraId="57587B1E" w14:textId="77777777" w:rsidR="00E161C8" w:rsidRDefault="00E161C8" w:rsidP="008B3FE4">
            <w:r>
              <w:t>исследования,</w:t>
            </w:r>
          </w:p>
          <w:p w14:paraId="78781E70" w14:textId="77777777" w:rsidR="00E161C8" w:rsidRPr="0080602D" w:rsidRDefault="00E161C8" w:rsidP="008B3FE4">
            <w:r>
              <w:t>или пониженный</w:t>
            </w:r>
          </w:p>
          <w:p w14:paraId="3334A826" w14:textId="77777777" w:rsidR="00E161C8" w:rsidRPr="00C81667" w:rsidRDefault="00E161C8" w:rsidP="008B3FE4">
            <w:r>
              <w:t>обсервационное исследование или серия случаев/доклад случаев</w:t>
            </w:r>
          </w:p>
        </w:tc>
        <w:tc>
          <w:tcPr>
            <w:tcW w:w="1301" w:type="dxa"/>
          </w:tcPr>
          <w:p w14:paraId="06237E38" w14:textId="77777777" w:rsidR="00E161C8" w:rsidRDefault="00E161C8" w:rsidP="008B3FE4">
            <w:r>
              <w:t>Д</w:t>
            </w:r>
          </w:p>
        </w:tc>
      </w:tr>
      <w:tr w:rsidR="00E161C8" w14:paraId="09A01198" w14:textId="77777777" w:rsidTr="00E161C8">
        <w:tc>
          <w:tcPr>
            <w:tcW w:w="1701" w:type="dxa"/>
            <w:shd w:val="clear" w:color="auto" w:fill="C5E0B3" w:themeFill="accent6" w:themeFillTint="66"/>
          </w:tcPr>
          <w:p w14:paraId="1A34FDB3" w14:textId="77777777" w:rsidR="00E161C8" w:rsidRDefault="00E161C8" w:rsidP="008B3FE4">
            <w:r>
              <w:t>Сила рекомендации</w:t>
            </w:r>
          </w:p>
        </w:tc>
        <w:tc>
          <w:tcPr>
            <w:tcW w:w="6206" w:type="dxa"/>
            <w:gridSpan w:val="2"/>
            <w:shd w:val="clear" w:color="auto" w:fill="C5E0B3" w:themeFill="accent6" w:themeFillTint="66"/>
          </w:tcPr>
          <w:p w14:paraId="7DF56BD4" w14:textId="77777777" w:rsidR="00E161C8" w:rsidRPr="00C81667" w:rsidRDefault="00E161C8" w:rsidP="008B3FE4">
            <w:r>
              <w:t xml:space="preserve">Определение </w:t>
            </w:r>
          </w:p>
        </w:tc>
        <w:tc>
          <w:tcPr>
            <w:tcW w:w="1301" w:type="dxa"/>
            <w:shd w:val="clear" w:color="auto" w:fill="C5E0B3" w:themeFill="accent6" w:themeFillTint="66"/>
          </w:tcPr>
          <w:p w14:paraId="4B369FDF" w14:textId="77777777" w:rsidR="00E161C8" w:rsidRDefault="00E161C8" w:rsidP="008B3FE4">
            <w:r>
              <w:t>Описание в тексте</w:t>
            </w:r>
          </w:p>
        </w:tc>
      </w:tr>
      <w:tr w:rsidR="00E161C8" w14:paraId="02465666" w14:textId="77777777" w:rsidTr="00E161C8">
        <w:tc>
          <w:tcPr>
            <w:tcW w:w="1701" w:type="dxa"/>
          </w:tcPr>
          <w:p w14:paraId="5CCFB70E" w14:textId="77777777" w:rsidR="00E161C8" w:rsidRPr="00C81667" w:rsidRDefault="00E161C8" w:rsidP="008B3FE4">
            <w:r>
              <w:t>Сильная</w:t>
            </w:r>
          </w:p>
          <w:p w14:paraId="27AE6ED3" w14:textId="77777777" w:rsidR="00E161C8" w:rsidRDefault="00E161C8" w:rsidP="008B3FE4">
            <w:r>
              <w:t>рекомендация для</w:t>
            </w:r>
          </w:p>
          <w:p w14:paraId="69DE6D37" w14:textId="77777777" w:rsidR="00E161C8" w:rsidRPr="00C81667" w:rsidRDefault="00E161C8" w:rsidP="008B3FE4">
            <w:r>
              <w:t>использования (или не использования) в качестве</w:t>
            </w:r>
          </w:p>
          <w:p w14:paraId="1510CBA6" w14:textId="77777777" w:rsidR="00E161C8" w:rsidRPr="00C81667" w:rsidRDefault="00E161C8" w:rsidP="008B3FE4">
            <w:r>
              <w:t>вмешательства</w:t>
            </w:r>
          </w:p>
        </w:tc>
        <w:tc>
          <w:tcPr>
            <w:tcW w:w="6206" w:type="dxa"/>
            <w:gridSpan w:val="2"/>
          </w:tcPr>
          <w:p w14:paraId="40614BAA" w14:textId="77777777" w:rsidR="00E161C8" w:rsidRDefault="00E161C8" w:rsidP="008B3FE4">
            <w:r>
              <w:t>Наиболее информированные пациенты выбрали бы рекомендуемый руководство и клиницисты могут структурировать свои взаимодействие с пациентами соответственно</w:t>
            </w:r>
          </w:p>
          <w:p w14:paraId="6FA0809D" w14:textId="77777777" w:rsidR="00E161C8" w:rsidRDefault="00E161C8" w:rsidP="008B3FE4"/>
        </w:tc>
        <w:tc>
          <w:tcPr>
            <w:tcW w:w="1301" w:type="dxa"/>
          </w:tcPr>
          <w:p w14:paraId="7B72E84A" w14:textId="77777777" w:rsidR="00E161C8" w:rsidRDefault="00E161C8" w:rsidP="008B3FE4">
            <w:r>
              <w:t>1</w:t>
            </w:r>
          </w:p>
        </w:tc>
      </w:tr>
      <w:tr w:rsidR="00E161C8" w14:paraId="5208807C" w14:textId="77777777" w:rsidTr="00E161C8">
        <w:tc>
          <w:tcPr>
            <w:tcW w:w="1701" w:type="dxa"/>
          </w:tcPr>
          <w:p w14:paraId="5F6D2FBD" w14:textId="77777777" w:rsidR="00E161C8" w:rsidRDefault="00E161C8" w:rsidP="008B3FE4">
            <w:r>
              <w:t>Слабая рекомендация</w:t>
            </w:r>
          </w:p>
          <w:p w14:paraId="7ACD57B3" w14:textId="77777777" w:rsidR="00E161C8" w:rsidRPr="00C81667" w:rsidRDefault="00E161C8" w:rsidP="008B3FE4">
            <w:r>
              <w:t>Для использования (или не использования) в качестве</w:t>
            </w:r>
          </w:p>
          <w:p w14:paraId="32AA7067" w14:textId="77777777" w:rsidR="00E161C8" w:rsidRPr="00C81667" w:rsidRDefault="00E161C8" w:rsidP="008B3FE4">
            <w:r>
              <w:t>вмешательства</w:t>
            </w:r>
          </w:p>
          <w:p w14:paraId="4FA6FB5B" w14:textId="77777777" w:rsidR="00E161C8" w:rsidRDefault="00E161C8" w:rsidP="008B3FE4"/>
        </w:tc>
        <w:tc>
          <w:tcPr>
            <w:tcW w:w="6206" w:type="dxa"/>
            <w:gridSpan w:val="2"/>
          </w:tcPr>
          <w:p w14:paraId="5405A707" w14:textId="77777777" w:rsidR="00E161C8" w:rsidRDefault="00E161C8" w:rsidP="008B3FE4">
            <w:r>
              <w:t>Выбор пациентов будет варьироваться в зависимости от их ценностей и</w:t>
            </w:r>
          </w:p>
          <w:p w14:paraId="77E590A1" w14:textId="77777777" w:rsidR="00E161C8" w:rsidRDefault="00E161C8" w:rsidP="008B3FE4">
            <w:r>
              <w:t>предпочтений, и клиницисты должны убедиться, что уход соответствует их ценностям и предпочтениям</w:t>
            </w:r>
          </w:p>
          <w:p w14:paraId="3CEA6F91" w14:textId="77777777" w:rsidR="00E161C8" w:rsidRDefault="00E161C8" w:rsidP="008B3FE4"/>
        </w:tc>
        <w:tc>
          <w:tcPr>
            <w:tcW w:w="1301" w:type="dxa"/>
          </w:tcPr>
          <w:p w14:paraId="08C6E9EB" w14:textId="77777777" w:rsidR="00E161C8" w:rsidRDefault="00E161C8" w:rsidP="008B3FE4">
            <w:r>
              <w:t>2</w:t>
            </w:r>
          </w:p>
        </w:tc>
      </w:tr>
    </w:tbl>
    <w:p w14:paraId="7DDDA51D" w14:textId="77777777" w:rsidR="00E161C8" w:rsidRPr="00B267E4" w:rsidRDefault="00E161C8" w:rsidP="00E161C8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14:paraId="33F180C1" w14:textId="2D934B87" w:rsidR="00E161C8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sz w:val="28"/>
          <w:szCs w:val="28"/>
        </w:rPr>
      </w:pPr>
      <w:r w:rsidRPr="00E161C8">
        <w:rPr>
          <w:b/>
          <w:bCs/>
          <w:sz w:val="28"/>
          <w:szCs w:val="28"/>
        </w:rPr>
        <w:t>Определение</w:t>
      </w:r>
      <w:r w:rsidRPr="00B267E4">
        <w:rPr>
          <w:sz w:val="28"/>
          <w:szCs w:val="28"/>
        </w:rPr>
        <w:t xml:space="preserve"> (необходимо указать ссылку на источник***):</w:t>
      </w:r>
    </w:p>
    <w:p w14:paraId="57FC9BA1" w14:textId="6E795DB9" w:rsidR="00E161C8" w:rsidRPr="00E161C8" w:rsidRDefault="00E161C8" w:rsidP="00E161C8">
      <w:pPr>
        <w:jc w:val="both"/>
        <w:rPr>
          <w:color w:val="252525"/>
          <w:sz w:val="28"/>
          <w:szCs w:val="28"/>
        </w:rPr>
      </w:pPr>
      <w:r w:rsidRPr="00E161C8">
        <w:rPr>
          <w:b/>
          <w:bCs/>
          <w:color w:val="252525"/>
          <w:sz w:val="28"/>
          <w:szCs w:val="28"/>
        </w:rPr>
        <w:t>Термин</w:t>
      </w:r>
      <w:r w:rsidRPr="00E161C8">
        <w:rPr>
          <w:b/>
          <w:bCs/>
          <w:color w:val="252525"/>
          <w:sz w:val="28"/>
          <w:szCs w:val="28"/>
          <w:lang w:val="kk-KZ"/>
        </w:rPr>
        <w:t xml:space="preserve"> </w:t>
      </w:r>
      <w:r w:rsidRPr="00E161C8">
        <w:rPr>
          <w:b/>
          <w:bCs/>
          <w:color w:val="252525"/>
          <w:sz w:val="28"/>
          <w:szCs w:val="28"/>
        </w:rPr>
        <w:t>TORCH-инфекция</w:t>
      </w:r>
      <w:r w:rsidR="00F16516" w:rsidRPr="00F16516">
        <w:rPr>
          <w:color w:val="252525"/>
          <w:sz w:val="28"/>
          <w:szCs w:val="28"/>
          <w:vertAlign w:val="superscript"/>
        </w:rPr>
        <w:t>55</w:t>
      </w:r>
      <w:r w:rsidRPr="00E161C8">
        <w:rPr>
          <w:color w:val="252525"/>
          <w:sz w:val="28"/>
          <w:szCs w:val="28"/>
        </w:rPr>
        <w:t xml:space="preserve"> относится к врожденным инфекциям токсоплазмоза, другим (сифилис, гепатит B), краснухе, цитомегаловирусу (ЦМВ) и простому герпесу. Они вызываются вирусами Toxoplasma gondii, Treponema pallidum, вирусами гепатита В, вирусами краснухи, цитомегаловирусами и вирусами простого герпеса (ВПГ) соответственно. Другие патогены, связанные с врожденными инфекциями, включают вирус иммунодефицита человека (ВИЧ), парвовирус и вирус ветряной оспы.</w:t>
      </w:r>
    </w:p>
    <w:p w14:paraId="06C53E88" w14:textId="10CCF3EC" w:rsidR="00E161C8" w:rsidRPr="00F16516" w:rsidRDefault="00E161C8" w:rsidP="00F16516">
      <w:pPr>
        <w:tabs>
          <w:tab w:val="left" w:pos="615"/>
        </w:tabs>
        <w:jc w:val="both"/>
        <w:rPr>
          <w:bCs/>
          <w:sz w:val="28"/>
        </w:rPr>
      </w:pPr>
      <w:r w:rsidRPr="00E161C8">
        <w:rPr>
          <w:b/>
          <w:sz w:val="28"/>
        </w:rPr>
        <w:t>ЦМВ инфекция</w:t>
      </w:r>
      <w:r w:rsidRPr="00E161C8">
        <w:rPr>
          <w:bCs/>
          <w:sz w:val="28"/>
        </w:rPr>
        <w:t xml:space="preserve"> – </w:t>
      </w:r>
      <w:r w:rsidR="00F16516">
        <w:rPr>
          <w:bCs/>
          <w:sz w:val="28"/>
        </w:rPr>
        <w:t xml:space="preserve">вирусное инфекционное заболевание человека, </w:t>
      </w:r>
      <w:r w:rsidRPr="00E161C8">
        <w:rPr>
          <w:bCs/>
          <w:sz w:val="28"/>
        </w:rPr>
        <w:t xml:space="preserve">относится к семейству </w:t>
      </w:r>
      <w:r w:rsidR="00F16516">
        <w:rPr>
          <w:bCs/>
          <w:sz w:val="28"/>
        </w:rPr>
        <w:t xml:space="preserve">ДНК содержащий </w:t>
      </w:r>
      <w:r w:rsidRPr="00E161C8">
        <w:rPr>
          <w:bCs/>
          <w:sz w:val="28"/>
        </w:rPr>
        <w:t>герпесвирусной инфекции, название произошло из-за гистопатологического проявления в виде инфицированных клеток, с обилием цитоплазмы и внутриядерными и цитоплазматическими включениями.</w:t>
      </w:r>
    </w:p>
    <w:p w14:paraId="502B92E3" w14:textId="77777777" w:rsidR="00E161C8" w:rsidRPr="00E161C8" w:rsidRDefault="00E161C8" w:rsidP="00E161C8">
      <w:pPr>
        <w:numPr>
          <w:ilvl w:val="1"/>
          <w:numId w:val="2"/>
        </w:numPr>
        <w:tabs>
          <w:tab w:val="left" w:pos="0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 w:rsidRPr="00E161C8">
        <w:rPr>
          <w:b/>
          <w:bCs/>
          <w:sz w:val="28"/>
          <w:szCs w:val="28"/>
        </w:rPr>
        <w:t>Классификация (наиболее распространенные подходы, например: по этиологии, по стадии и т.д.).</w:t>
      </w:r>
    </w:p>
    <w:p w14:paraId="3A76816C" w14:textId="7E397AFB" w:rsidR="00E161C8" w:rsidRPr="00E161C8" w:rsidRDefault="00E161C8" w:rsidP="00E161C8">
      <w:pPr>
        <w:tabs>
          <w:tab w:val="left" w:pos="0"/>
        </w:tabs>
        <w:contextualSpacing/>
        <w:jc w:val="both"/>
        <w:rPr>
          <w:sz w:val="28"/>
          <w:szCs w:val="28"/>
        </w:rPr>
      </w:pPr>
      <w:r w:rsidRPr="00E161C8">
        <w:rPr>
          <w:b/>
          <w:sz w:val="28"/>
        </w:rPr>
        <w:lastRenderedPageBreak/>
        <w:t>Врожденная ЦМВ</w:t>
      </w:r>
      <w:r>
        <w:rPr>
          <w:b/>
          <w:sz w:val="28"/>
        </w:rPr>
        <w:t xml:space="preserve"> (вЦМВ)</w:t>
      </w:r>
      <w:r w:rsidRPr="00E161C8">
        <w:rPr>
          <w:bCs/>
          <w:sz w:val="28"/>
        </w:rPr>
        <w:t xml:space="preserve"> инфекция происходит по крайней мере у 1% из всех живорожденных детей в США и является ведущей инфекционной причиной потери слуха и отставания в развитии. На данный момент отсутствует результаты исследований, указывающих на частоту врожденной ЦМВ инфекции в Республике Казахстан. В США, ежегодно из 40 тысяч инфицированных ЦМВ инфекцией новорожденных детей примерно 10% будут иметь симптоматическое проявление. Дополнительно, 10% без симптомных новорожденных будут иметь тяжелые последствия. Ежегодно, в США по крайней мере 8 тысяч новорожденных будут тяжело инфицированы или умрут в результате ЦМВ инфекции. Первичная ЦМВ происходит примерно у 1-3% беременных женщин. Примерно </w:t>
      </w:r>
      <w:r w:rsidR="00F16516">
        <w:rPr>
          <w:bCs/>
          <w:sz w:val="28"/>
        </w:rPr>
        <w:t xml:space="preserve">у </w:t>
      </w:r>
      <w:r w:rsidRPr="00E161C8">
        <w:rPr>
          <w:bCs/>
          <w:sz w:val="28"/>
        </w:rPr>
        <w:t xml:space="preserve">30%-40% плодов первично инфицированных женщин реализуется ЦМВ инфекция, и приблизительно у 15% этих инфицированных плодов будет развиваться тяжелая форма заболевания.  </w:t>
      </w:r>
    </w:p>
    <w:p w14:paraId="6F4FEA31" w14:textId="740EACE1" w:rsidR="00E161C8" w:rsidRPr="00E161C8" w:rsidRDefault="00E161C8" w:rsidP="00E161C8">
      <w:pPr>
        <w:tabs>
          <w:tab w:val="left" w:pos="615"/>
        </w:tabs>
        <w:jc w:val="both"/>
        <w:rPr>
          <w:bCs/>
          <w:sz w:val="28"/>
        </w:rPr>
      </w:pPr>
      <w:r w:rsidRPr="00E161C8">
        <w:rPr>
          <w:b/>
          <w:sz w:val="28"/>
        </w:rPr>
        <w:t>Приобретенная ЦМВ</w:t>
      </w:r>
      <w:r>
        <w:rPr>
          <w:b/>
          <w:sz w:val="28"/>
        </w:rPr>
        <w:t xml:space="preserve"> (пЦМВ)</w:t>
      </w:r>
      <w:r w:rsidRPr="00E161C8">
        <w:rPr>
          <w:bCs/>
          <w:sz w:val="28"/>
        </w:rPr>
        <w:t xml:space="preserve"> инфекция происходит в результате 1) прохождения ребенка через родовые пути матери, 2) кормления инфицированным грудным молоком, 3) использования зараженным препаратом крови, 4) нозокомиальной путь передачи через слюну и мочу. </w:t>
      </w:r>
    </w:p>
    <w:p w14:paraId="4196C95B" w14:textId="77777777" w:rsidR="00E161C8" w:rsidRPr="00B267E4" w:rsidRDefault="00E161C8" w:rsidP="00E161C8">
      <w:pPr>
        <w:jc w:val="both"/>
        <w:rPr>
          <w:sz w:val="28"/>
          <w:szCs w:val="28"/>
        </w:rPr>
      </w:pPr>
    </w:p>
    <w:p w14:paraId="50B77708" w14:textId="77777777" w:rsidR="00E161C8" w:rsidRPr="00B267E4" w:rsidRDefault="00E161C8" w:rsidP="00E161C8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jc w:val="both"/>
        <w:rPr>
          <w:b/>
          <w:sz w:val="28"/>
          <w:szCs w:val="28"/>
        </w:rPr>
      </w:pPr>
      <w:r w:rsidRPr="00B267E4">
        <w:rPr>
          <w:b/>
          <w:sz w:val="28"/>
          <w:szCs w:val="28"/>
        </w:rPr>
        <w:t xml:space="preserve">МЕТОДЫ, </w:t>
      </w:r>
      <w:r>
        <w:rPr>
          <w:b/>
          <w:sz w:val="28"/>
          <w:szCs w:val="28"/>
        </w:rPr>
        <w:t>ПОДХОДЫ И ПРОЦЕДУРЫ ДИАГНОСТИКИ</w:t>
      </w:r>
      <w:r w:rsidRPr="00B267E4">
        <w:rPr>
          <w:sz w:val="28"/>
          <w:szCs w:val="28"/>
        </w:rPr>
        <w:t>**</w:t>
      </w:r>
    </w:p>
    <w:p w14:paraId="295E58FB" w14:textId="77777777" w:rsidR="00E161C8" w:rsidRPr="00B267E4" w:rsidRDefault="00E161C8" w:rsidP="00E161C8">
      <w:pPr>
        <w:tabs>
          <w:tab w:val="left" w:pos="0"/>
          <w:tab w:val="left" w:pos="567"/>
        </w:tabs>
        <w:contextualSpacing/>
        <w:jc w:val="both"/>
        <w:rPr>
          <w:b/>
          <w:sz w:val="28"/>
          <w:szCs w:val="28"/>
        </w:rPr>
      </w:pPr>
      <w:r w:rsidRPr="00B267E4">
        <w:rPr>
          <w:b/>
          <w:sz w:val="28"/>
          <w:szCs w:val="28"/>
        </w:rPr>
        <w:t>Диагностические критерии*** (описание достоверных признаков заболевания в зависимости от степени тяжести процесса, по возможности с указанием уровня доказательности):</w:t>
      </w:r>
    </w:p>
    <w:p w14:paraId="3731B42A" w14:textId="58D29B9D" w:rsidR="00E161C8" w:rsidRDefault="00E161C8" w:rsidP="00E161C8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 w:rsidRPr="00E161C8">
        <w:rPr>
          <w:b/>
          <w:bCs/>
          <w:sz w:val="28"/>
          <w:szCs w:val="28"/>
        </w:rPr>
        <w:t>жалобы и анамнез:</w:t>
      </w:r>
    </w:p>
    <w:p w14:paraId="22A8C84E" w14:textId="6F7AE58F" w:rsidR="00F16516" w:rsidRPr="00F16516" w:rsidRDefault="00F16516" w:rsidP="00F16516">
      <w:pPr>
        <w:tabs>
          <w:tab w:val="left" w:pos="567"/>
        </w:tabs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 стороны матери:</w:t>
      </w:r>
    </w:p>
    <w:p w14:paraId="23930331" w14:textId="77777777" w:rsidR="00E161C8" w:rsidRDefault="00E161C8" w:rsidP="007B7C77">
      <w:pPr>
        <w:pStyle w:val="a3"/>
        <w:numPr>
          <w:ilvl w:val="0"/>
          <w:numId w:val="13"/>
        </w:numPr>
        <w:tabs>
          <w:tab w:val="left" w:pos="615"/>
        </w:tabs>
        <w:ind w:left="340" w:hanging="340"/>
        <w:jc w:val="both"/>
        <w:rPr>
          <w:bCs/>
          <w:sz w:val="28"/>
        </w:rPr>
      </w:pPr>
      <w:r w:rsidRPr="00404025">
        <w:rPr>
          <w:bCs/>
          <w:sz w:val="28"/>
        </w:rPr>
        <w:t>При врожденной ЦМВ инфекции у матери во время</w:t>
      </w:r>
      <w:r>
        <w:rPr>
          <w:bCs/>
          <w:sz w:val="28"/>
        </w:rPr>
        <w:t xml:space="preserve"> беременности могут иметь место мононуклеоз подобные состояния, вирусные инфекции, сероконверсия. </w:t>
      </w:r>
    </w:p>
    <w:p w14:paraId="045A9F04" w14:textId="58C5A059" w:rsidR="00E161C8" w:rsidRDefault="00E161C8" w:rsidP="007B7C77">
      <w:pPr>
        <w:pStyle w:val="a3"/>
        <w:numPr>
          <w:ilvl w:val="0"/>
          <w:numId w:val="13"/>
        </w:numPr>
        <w:tabs>
          <w:tab w:val="left" w:pos="615"/>
        </w:tabs>
        <w:ind w:left="340" w:hanging="340"/>
        <w:jc w:val="both"/>
        <w:rPr>
          <w:bCs/>
          <w:sz w:val="28"/>
        </w:rPr>
      </w:pPr>
      <w:r>
        <w:rPr>
          <w:bCs/>
          <w:sz w:val="28"/>
        </w:rPr>
        <w:t>При приобретенной ЦМВ инфекции в анамнезе могут иметь место трансфузия препаратов крови, контакт с инфицированным пациентом.</w:t>
      </w:r>
    </w:p>
    <w:p w14:paraId="30A56AD9" w14:textId="73F055F0" w:rsidR="00F16516" w:rsidRDefault="00F16516" w:rsidP="00F16516">
      <w:pPr>
        <w:tabs>
          <w:tab w:val="left" w:pos="615"/>
        </w:tabs>
        <w:jc w:val="both"/>
        <w:rPr>
          <w:b/>
          <w:sz w:val="28"/>
        </w:rPr>
      </w:pPr>
      <w:r w:rsidRPr="00F16516">
        <w:rPr>
          <w:b/>
          <w:sz w:val="28"/>
        </w:rPr>
        <w:t>Со стороны ребенка:</w:t>
      </w:r>
    </w:p>
    <w:p w14:paraId="5F54E08A" w14:textId="5636FAC7" w:rsidR="00F16516" w:rsidRDefault="00F16516" w:rsidP="00F16516">
      <w:pPr>
        <w:pStyle w:val="a3"/>
        <w:numPr>
          <w:ilvl w:val="0"/>
          <w:numId w:val="37"/>
        </w:numPr>
        <w:tabs>
          <w:tab w:val="left" w:pos="615"/>
        </w:tabs>
        <w:jc w:val="both"/>
        <w:rPr>
          <w:bCs/>
          <w:sz w:val="28"/>
        </w:rPr>
      </w:pPr>
      <w:r>
        <w:rPr>
          <w:bCs/>
          <w:sz w:val="28"/>
        </w:rPr>
        <w:t>Ухудшение общего состояния ребенка</w:t>
      </w:r>
    </w:p>
    <w:p w14:paraId="661DC3C8" w14:textId="57A1D8F7" w:rsidR="00F16516" w:rsidRDefault="00F16516" w:rsidP="00F16516">
      <w:pPr>
        <w:pStyle w:val="a3"/>
        <w:numPr>
          <w:ilvl w:val="0"/>
          <w:numId w:val="37"/>
        </w:numPr>
        <w:tabs>
          <w:tab w:val="left" w:pos="615"/>
        </w:tabs>
        <w:jc w:val="both"/>
        <w:rPr>
          <w:bCs/>
          <w:sz w:val="28"/>
        </w:rPr>
      </w:pPr>
      <w:r w:rsidRPr="00F16516">
        <w:rPr>
          <w:bCs/>
          <w:sz w:val="28"/>
        </w:rPr>
        <w:t>Длительная желтуха</w:t>
      </w:r>
      <w:r>
        <w:rPr>
          <w:bCs/>
          <w:sz w:val="28"/>
        </w:rPr>
        <w:t xml:space="preserve"> без явных причин</w:t>
      </w:r>
    </w:p>
    <w:p w14:paraId="1F0456F0" w14:textId="2E5FE29D" w:rsidR="00F16516" w:rsidRDefault="00F16516" w:rsidP="00F16516">
      <w:pPr>
        <w:pStyle w:val="a3"/>
        <w:numPr>
          <w:ilvl w:val="0"/>
          <w:numId w:val="37"/>
        </w:numPr>
        <w:tabs>
          <w:tab w:val="left" w:pos="615"/>
        </w:tabs>
        <w:jc w:val="both"/>
        <w:rPr>
          <w:bCs/>
          <w:sz w:val="28"/>
        </w:rPr>
      </w:pPr>
      <w:r>
        <w:rPr>
          <w:bCs/>
          <w:sz w:val="28"/>
        </w:rPr>
        <w:t>Увеличение печени, селезенки</w:t>
      </w:r>
    </w:p>
    <w:p w14:paraId="2F856CF0" w14:textId="5B7A0A2F" w:rsidR="00F16516" w:rsidRDefault="00F16516" w:rsidP="00F16516">
      <w:pPr>
        <w:pStyle w:val="a3"/>
        <w:numPr>
          <w:ilvl w:val="0"/>
          <w:numId w:val="37"/>
        </w:numPr>
        <w:tabs>
          <w:tab w:val="left" w:pos="615"/>
        </w:tabs>
        <w:jc w:val="both"/>
        <w:rPr>
          <w:bCs/>
          <w:sz w:val="28"/>
        </w:rPr>
      </w:pPr>
      <w:r>
        <w:rPr>
          <w:bCs/>
          <w:sz w:val="28"/>
        </w:rPr>
        <w:t>Задержка внутриутробного развития</w:t>
      </w:r>
    </w:p>
    <w:p w14:paraId="28CA1E6F" w14:textId="6FDDE325" w:rsidR="00F16516" w:rsidRPr="00F16516" w:rsidRDefault="00F16516" w:rsidP="00F16516">
      <w:pPr>
        <w:pStyle w:val="a3"/>
        <w:numPr>
          <w:ilvl w:val="0"/>
          <w:numId w:val="37"/>
        </w:numPr>
        <w:tabs>
          <w:tab w:val="left" w:pos="615"/>
        </w:tabs>
        <w:jc w:val="both"/>
        <w:rPr>
          <w:bCs/>
          <w:sz w:val="28"/>
        </w:rPr>
      </w:pPr>
      <w:r>
        <w:rPr>
          <w:bCs/>
          <w:sz w:val="28"/>
        </w:rPr>
        <w:t>Высыпания и т.д.</w:t>
      </w:r>
    </w:p>
    <w:p w14:paraId="40E9D301" w14:textId="41473BCC" w:rsidR="00E161C8" w:rsidRPr="007B7C77" w:rsidRDefault="00BD776A" w:rsidP="007B7C77">
      <w:pPr>
        <w:pStyle w:val="a3"/>
        <w:numPr>
          <w:ilvl w:val="0"/>
          <w:numId w:val="3"/>
        </w:numPr>
        <w:tabs>
          <w:tab w:val="left" w:pos="567"/>
        </w:tabs>
        <w:ind w:left="0" w:firstLine="0"/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>Физикальное</w:t>
      </w:r>
      <w:r w:rsidR="00E161C8" w:rsidRPr="007B7C77">
        <w:rPr>
          <w:b/>
          <w:bCs/>
          <w:sz w:val="28"/>
          <w:szCs w:val="28"/>
        </w:rPr>
        <w:t xml:space="preserve"> обследование:</w:t>
      </w:r>
    </w:p>
    <w:p w14:paraId="0871AA51" w14:textId="442A4947" w:rsidR="00E161C8" w:rsidRPr="00404025" w:rsidRDefault="00E161C8" w:rsidP="00BD776A">
      <w:pPr>
        <w:pStyle w:val="1"/>
        <w:spacing w:before="0"/>
        <w:ind w:left="0"/>
        <w:jc w:val="both"/>
        <w:rPr>
          <w:b w:val="0"/>
          <w:bCs w:val="0"/>
        </w:rPr>
      </w:pPr>
      <w:r w:rsidRPr="00404025">
        <w:t>Симптомная вЦМВ</w:t>
      </w:r>
      <w:r>
        <w:rPr>
          <w:b w:val="0"/>
          <w:bCs w:val="0"/>
        </w:rPr>
        <w:t xml:space="preserve"> инфекция плода имеет две клинической картины:</w:t>
      </w:r>
    </w:p>
    <w:p w14:paraId="0B9FA053" w14:textId="2A700DEB" w:rsidR="00E161C8" w:rsidRDefault="00E161C8" w:rsidP="00E161C8">
      <w:pPr>
        <w:pStyle w:val="1"/>
        <w:numPr>
          <w:ilvl w:val="0"/>
          <w:numId w:val="16"/>
        </w:numPr>
        <w:spacing w:before="0"/>
        <w:jc w:val="both"/>
        <w:rPr>
          <w:b w:val="0"/>
          <w:bCs w:val="0"/>
        </w:rPr>
      </w:pPr>
      <w:r>
        <w:rPr>
          <w:b w:val="0"/>
          <w:bCs w:val="0"/>
        </w:rPr>
        <w:t xml:space="preserve">Ранняя манифестация ЦМВ инфекции проявляется </w:t>
      </w:r>
      <w:r w:rsidRPr="00BD776A">
        <w:t>в виде тяжелого острого</w:t>
      </w:r>
      <w:r>
        <w:rPr>
          <w:b w:val="0"/>
          <w:bCs w:val="0"/>
        </w:rPr>
        <w:t xml:space="preserve"> инфекционного заболевания с вовлечением многих органов и с высоким риском смерти. Клиническая картина характеризуется высыпаниями в виде петехий и пурпуры (75%), желтухой (63%), недоношенностью и пятен черничного маффина</w:t>
      </w:r>
      <w:r w:rsidR="00F16516">
        <w:rPr>
          <w:b w:val="0"/>
          <w:bCs w:val="0"/>
        </w:rPr>
        <w:t xml:space="preserve"> (Рис.1)</w:t>
      </w:r>
      <w:r>
        <w:rPr>
          <w:b w:val="0"/>
          <w:bCs w:val="0"/>
        </w:rPr>
        <w:t xml:space="preserve"> в результате экстрамедуллярного гемопоэза. Приблизительно, 1/3 этих новорожденных </w:t>
      </w:r>
      <w:r>
        <w:rPr>
          <w:b w:val="0"/>
          <w:bCs w:val="0"/>
        </w:rPr>
        <w:lastRenderedPageBreak/>
        <w:t>являются недоношенными и 1/3 имеют задержку внутриутробного развития.</w:t>
      </w:r>
    </w:p>
    <w:p w14:paraId="466CDEBF" w14:textId="5D118660" w:rsidR="00E161C8" w:rsidRPr="00E161C8" w:rsidRDefault="00E161C8" w:rsidP="00E161C8">
      <w:pPr>
        <w:pStyle w:val="a3"/>
        <w:numPr>
          <w:ilvl w:val="0"/>
          <w:numId w:val="16"/>
        </w:numPr>
        <w:contextualSpacing w:val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Второй тип клинического проявления ЦМВ инфекции характеризуется симптомами, но </w:t>
      </w:r>
      <w:r w:rsidRPr="00BD776A">
        <w:rPr>
          <w:b/>
          <w:bCs/>
          <w:color w:val="252525"/>
          <w:sz w:val="28"/>
          <w:szCs w:val="28"/>
        </w:rPr>
        <w:t>без угрожающих</w:t>
      </w:r>
      <w:r>
        <w:rPr>
          <w:color w:val="252525"/>
          <w:sz w:val="28"/>
          <w:szCs w:val="28"/>
        </w:rPr>
        <w:t xml:space="preserve"> жизни осложнениями. У этих новорожденных также могут иметь место задержка внутриутробного развития или микроцефалия (48%) без или с внутричерепными кальцификатами. Кальцификаты могут находиться везде, но чаще располагаются в перивентрикулярной области. Нейровизуальная картина поражения ЦНС также включает вентрикуломегалию, атрофию коры головного мозга, заболевания, связанные с миграцией</w:t>
      </w:r>
      <w:r w:rsidR="00F16516">
        <w:rPr>
          <w:color w:val="252525"/>
          <w:sz w:val="28"/>
          <w:szCs w:val="28"/>
        </w:rPr>
        <w:t>,</w:t>
      </w:r>
      <w:r>
        <w:rPr>
          <w:color w:val="252525"/>
          <w:sz w:val="28"/>
          <w:szCs w:val="28"/>
        </w:rPr>
        <w:t xml:space="preserve"> такие как лиссенцефалия, пахигирия и демиелинизация в виде хориоретинита (10% - 15%). Новорожденные с поражением ЦНС практически всегда сопровождаются с проблемами развития и неврологическими дисфункциями, моторными нарушениями, потерей слуха, зрения, снижением обучения, дефектом речи и т.д. Тугоухость и потеря слуха являются самыми распространенными осложнениями </w:t>
      </w:r>
      <w:r w:rsidR="00F16516">
        <w:rPr>
          <w:color w:val="252525"/>
          <w:sz w:val="28"/>
          <w:szCs w:val="28"/>
        </w:rPr>
        <w:t>в</w:t>
      </w:r>
      <w:r>
        <w:rPr>
          <w:color w:val="252525"/>
          <w:sz w:val="28"/>
          <w:szCs w:val="28"/>
        </w:rPr>
        <w:t xml:space="preserve">ЦМВ (60% симптомных и 5% без симптомных ЦМВ инфекции) и поэтому новорожденные с проблемами слуха выявленные во время скрининга должны быть проверены на ЦМВ инфекцию. </w:t>
      </w:r>
    </w:p>
    <w:p w14:paraId="13C58682" w14:textId="77777777" w:rsidR="00BD776A" w:rsidRPr="00BD776A" w:rsidRDefault="00BD776A" w:rsidP="00BD776A">
      <w:pPr>
        <w:pStyle w:val="a3"/>
        <w:ind w:left="360"/>
        <w:contextualSpacing w:val="0"/>
        <w:jc w:val="both"/>
        <w:rPr>
          <w:color w:val="252525"/>
          <w:sz w:val="28"/>
          <w:szCs w:val="28"/>
        </w:rPr>
      </w:pPr>
    </w:p>
    <w:p w14:paraId="67AC2120" w14:textId="577C4BED" w:rsidR="00BD776A" w:rsidRPr="00BD776A" w:rsidRDefault="00BD776A" w:rsidP="00BD776A">
      <w:pPr>
        <w:jc w:val="both"/>
        <w:rPr>
          <w:color w:val="252525"/>
          <w:sz w:val="28"/>
          <w:szCs w:val="28"/>
        </w:rPr>
      </w:pPr>
      <w:r>
        <w:rPr>
          <w:b/>
          <w:sz w:val="28"/>
        </w:rPr>
        <w:t>П</w:t>
      </w:r>
      <w:r w:rsidRPr="00BD776A">
        <w:rPr>
          <w:b/>
          <w:sz w:val="28"/>
        </w:rPr>
        <w:t xml:space="preserve">риобретенная ЦМВ инфекция </w:t>
      </w:r>
    </w:p>
    <w:p w14:paraId="37D18C24" w14:textId="1365F3E6" w:rsidR="00E161C8" w:rsidRPr="00BD776A" w:rsidRDefault="00E161C8" w:rsidP="00BD776A">
      <w:pPr>
        <w:pStyle w:val="a3"/>
        <w:numPr>
          <w:ilvl w:val="0"/>
          <w:numId w:val="16"/>
        </w:numPr>
        <w:contextualSpacing w:val="0"/>
        <w:jc w:val="both"/>
        <w:rPr>
          <w:color w:val="252525"/>
          <w:sz w:val="28"/>
          <w:szCs w:val="28"/>
        </w:rPr>
      </w:pPr>
      <w:r w:rsidRPr="00BD776A">
        <w:rPr>
          <w:b/>
          <w:sz w:val="28"/>
        </w:rPr>
        <w:t>Перинатально приобретенная ЦМВ инфекция.</w:t>
      </w:r>
      <w:r w:rsidRPr="00BD776A">
        <w:rPr>
          <w:bCs/>
          <w:sz w:val="28"/>
        </w:rPr>
        <w:t xml:space="preserve"> Инкубационный период продолжается от 4 до 12 недель. Практически все доношенные дети, зараженные в перинатальном периоде от инфицированной матери, остается без симптомными. В перинатальном периоде приобретенная ЦМВ инфекция часто клинически проявляется у недоношенных детей. </w:t>
      </w:r>
      <w:r w:rsidR="00BD776A">
        <w:rPr>
          <w:b/>
          <w:bCs/>
          <w:color w:val="252525"/>
          <w:sz w:val="28"/>
          <w:szCs w:val="28"/>
          <w:lang w:val="kk-KZ"/>
        </w:rPr>
        <w:t>П</w:t>
      </w:r>
      <w:r w:rsidR="00BD776A" w:rsidRPr="00E161C8">
        <w:rPr>
          <w:b/>
          <w:bCs/>
          <w:color w:val="252525"/>
          <w:sz w:val="28"/>
          <w:szCs w:val="28"/>
          <w:lang w:val="kk-KZ"/>
        </w:rPr>
        <w:t xml:space="preserve">невмонит </w:t>
      </w:r>
      <w:r w:rsidR="00BD776A">
        <w:rPr>
          <w:b/>
          <w:bCs/>
          <w:color w:val="252525"/>
          <w:sz w:val="28"/>
          <w:szCs w:val="28"/>
          <w:lang w:val="kk-KZ"/>
        </w:rPr>
        <w:t xml:space="preserve">в результате </w:t>
      </w:r>
      <w:r w:rsidR="00BD776A" w:rsidRPr="00E161C8">
        <w:rPr>
          <w:b/>
          <w:bCs/>
          <w:color w:val="252525"/>
          <w:sz w:val="28"/>
          <w:szCs w:val="28"/>
          <w:lang w:val="kk-KZ"/>
        </w:rPr>
        <w:t>ЦМВ</w:t>
      </w:r>
      <w:r w:rsidR="00BD776A">
        <w:rPr>
          <w:b/>
          <w:bCs/>
          <w:color w:val="252525"/>
          <w:sz w:val="28"/>
          <w:szCs w:val="28"/>
          <w:lang w:val="kk-KZ"/>
        </w:rPr>
        <w:t xml:space="preserve"> инфекции</w:t>
      </w:r>
      <w:r w:rsidR="00BD776A" w:rsidRPr="00E161C8">
        <w:rPr>
          <w:b/>
          <w:bCs/>
          <w:color w:val="252525"/>
          <w:sz w:val="28"/>
          <w:szCs w:val="28"/>
          <w:lang w:val="kk-KZ"/>
        </w:rPr>
        <w:t xml:space="preserve"> </w:t>
      </w:r>
      <w:r w:rsidR="00BD776A" w:rsidRPr="00E161C8">
        <w:rPr>
          <w:color w:val="252525"/>
          <w:sz w:val="28"/>
          <w:szCs w:val="28"/>
        </w:rPr>
        <w:t>происходит у младенцев до 4 месяцев жизни. Клиническая и рентгенологическая картина ЦМВ пневмонита одинакова как при афебрильных пневмониях при хламидиозной, уреаплазмозной и РСВ инфекции. Симптомы включают одышку, кашель, ринит, заложенность носа, ретракцию грудной клетки, гипоксемию и апное. На рентгенограмме отмечается гиперинфляция, диффузное увеличение легочного рисунка, уплотнение бронхиальных стенок и фокальные ателектазы. Некоторые из них могут потребовать механической вентиляции (ИВЛ), и приблизительно 3% из них умирают. Лабораторные находки при ЦМВ пневмоните не специфичны, долгосрочным осложнениям относятся повторные респираторные проблемы в виде свистящих хрипов, повторных госпитализации в результате респираторных дистрессов.</w:t>
      </w:r>
      <w:r w:rsidR="00BD776A">
        <w:rPr>
          <w:color w:val="252525"/>
          <w:sz w:val="28"/>
          <w:szCs w:val="28"/>
        </w:rPr>
        <w:t xml:space="preserve"> </w:t>
      </w:r>
    </w:p>
    <w:p w14:paraId="4E7FFBC9" w14:textId="354BB959" w:rsidR="00E161C8" w:rsidRPr="00E161C8" w:rsidRDefault="00E161C8" w:rsidP="00E161C8">
      <w:pPr>
        <w:pStyle w:val="a3"/>
        <w:numPr>
          <w:ilvl w:val="0"/>
          <w:numId w:val="16"/>
        </w:numPr>
        <w:contextualSpacing w:val="0"/>
        <w:jc w:val="both"/>
        <w:rPr>
          <w:color w:val="252525"/>
          <w:sz w:val="28"/>
          <w:szCs w:val="28"/>
        </w:rPr>
      </w:pPr>
      <w:r w:rsidRPr="00E161C8">
        <w:rPr>
          <w:b/>
          <w:sz w:val="28"/>
        </w:rPr>
        <w:t>Трансфузионно приобретенная ЦМВ инфекция.</w:t>
      </w:r>
      <w:r w:rsidRPr="00E161C8">
        <w:rPr>
          <w:bCs/>
          <w:sz w:val="28"/>
        </w:rPr>
        <w:t xml:space="preserve"> Часто происходит у недоношенных новорожденных через 4-12 недель после трансфузии препаратов крови. Продолжается в течение 2-3 недель, проявляется в виде респираторного дистресса, бледности, гепатоспленомегалии, гемолиза, тромбоцитопении, атипичной лимфоцитопении. В 20% случаях среди маловесных детей заканчивается летально. </w:t>
      </w:r>
    </w:p>
    <w:p w14:paraId="33C370EE" w14:textId="77777777" w:rsidR="007B7C77" w:rsidRDefault="007B7C77" w:rsidP="00E161C8">
      <w:pPr>
        <w:tabs>
          <w:tab w:val="left" w:pos="567"/>
        </w:tabs>
        <w:jc w:val="both"/>
        <w:rPr>
          <w:b/>
          <w:bCs/>
          <w:sz w:val="28"/>
          <w:szCs w:val="28"/>
        </w:rPr>
      </w:pPr>
    </w:p>
    <w:p w14:paraId="2D561E8D" w14:textId="186133D7" w:rsidR="007B7C77" w:rsidRPr="007B7C77" w:rsidRDefault="007B7C77" w:rsidP="007B7C77">
      <w:pPr>
        <w:tabs>
          <w:tab w:val="left" w:pos="614"/>
        </w:tabs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>При физическом осмотре могут быть следующие клинические признаки:</w:t>
      </w:r>
    </w:p>
    <w:p w14:paraId="5BDEC231" w14:textId="77777777" w:rsidR="007B7C77" w:rsidRPr="00061322" w:rsidRDefault="007B7C77" w:rsidP="007B7C77">
      <w:pPr>
        <w:pStyle w:val="a3"/>
        <w:widowControl w:val="0"/>
        <w:numPr>
          <w:ilvl w:val="0"/>
          <w:numId w:val="12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Гепатоспленомегалия</w:t>
      </w:r>
    </w:p>
    <w:p w14:paraId="0BCCA9C5" w14:textId="27383842" w:rsidR="007B7C77" w:rsidRPr="00061322" w:rsidRDefault="007B7C77" w:rsidP="007B7C77">
      <w:pPr>
        <w:pStyle w:val="a3"/>
        <w:widowControl w:val="0"/>
        <w:numPr>
          <w:ilvl w:val="0"/>
          <w:numId w:val="12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 xml:space="preserve">Петехии или пурпура или сыпь в виде черничного маффина </w:t>
      </w:r>
      <w:r w:rsidR="00BD776A" w:rsidRPr="00BD776A">
        <w:rPr>
          <w:sz w:val="28"/>
          <w:szCs w:val="28"/>
        </w:rPr>
        <w:t>(</w:t>
      </w:r>
      <w:r w:rsidR="00BD776A">
        <w:rPr>
          <w:sz w:val="28"/>
          <w:szCs w:val="28"/>
          <w:lang w:val="kk-KZ"/>
        </w:rPr>
        <w:t>Рис.1</w:t>
      </w:r>
      <w:r w:rsidR="00BD776A" w:rsidRPr="00BD776A">
        <w:rPr>
          <w:sz w:val="28"/>
          <w:szCs w:val="28"/>
        </w:rPr>
        <w:t>)</w:t>
      </w:r>
      <w:r w:rsidR="00BD776A" w:rsidRPr="00BD776A">
        <w:rPr>
          <w:sz w:val="28"/>
          <w:szCs w:val="28"/>
          <w:vertAlign w:val="superscript"/>
        </w:rPr>
        <w:t>54</w:t>
      </w:r>
    </w:p>
    <w:p w14:paraId="4599A77C" w14:textId="77777777" w:rsidR="007B7C77" w:rsidRPr="00061322" w:rsidRDefault="007B7C77" w:rsidP="007B7C77">
      <w:pPr>
        <w:pStyle w:val="a3"/>
        <w:widowControl w:val="0"/>
        <w:numPr>
          <w:ilvl w:val="0"/>
          <w:numId w:val="12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Желтуха (длительная или конъюгированная)</w:t>
      </w:r>
    </w:p>
    <w:p w14:paraId="32BB0D60" w14:textId="77777777" w:rsidR="007B7C77" w:rsidRPr="00061322" w:rsidRDefault="007B7C77" w:rsidP="007B7C77">
      <w:pPr>
        <w:pStyle w:val="a3"/>
        <w:widowControl w:val="0"/>
        <w:numPr>
          <w:ilvl w:val="0"/>
          <w:numId w:val="12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Микроцефалия (окружность головы &lt;-2 SD для гестационного возраста)</w:t>
      </w:r>
    </w:p>
    <w:p w14:paraId="4CFCE0BC" w14:textId="0921433D" w:rsidR="007B7C77" w:rsidRPr="00061322" w:rsidRDefault="007B7C77" w:rsidP="007B7C77">
      <w:pPr>
        <w:pStyle w:val="a3"/>
        <w:widowControl w:val="0"/>
        <w:numPr>
          <w:ilvl w:val="0"/>
          <w:numId w:val="12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061322">
        <w:rPr>
          <w:sz w:val="28"/>
          <w:szCs w:val="28"/>
        </w:rPr>
        <w:t xml:space="preserve">имметричная малая </w:t>
      </w:r>
      <w:r w:rsidRPr="00061322">
        <w:rPr>
          <w:sz w:val="28"/>
          <w:szCs w:val="28"/>
          <w:lang w:val="kk-KZ"/>
        </w:rPr>
        <w:t>масса</w:t>
      </w:r>
      <w:r w:rsidRPr="00061322">
        <w:rPr>
          <w:sz w:val="28"/>
          <w:szCs w:val="28"/>
        </w:rPr>
        <w:t xml:space="preserve"> </w:t>
      </w:r>
      <w:r>
        <w:rPr>
          <w:sz w:val="28"/>
          <w:szCs w:val="28"/>
        </w:rPr>
        <w:t>к сроку гестации</w:t>
      </w:r>
      <w:r w:rsidRPr="00061322">
        <w:rPr>
          <w:sz w:val="28"/>
          <w:szCs w:val="28"/>
        </w:rPr>
        <w:t xml:space="preserve"> </w:t>
      </w:r>
      <w:r w:rsidR="00BD776A" w:rsidRPr="00061322">
        <w:rPr>
          <w:sz w:val="28"/>
          <w:szCs w:val="28"/>
        </w:rPr>
        <w:t>(&lt;</w:t>
      </w:r>
      <w:r w:rsidR="00BD776A">
        <w:rPr>
          <w:sz w:val="28"/>
          <w:szCs w:val="28"/>
        </w:rPr>
        <w:t>2</w:t>
      </w:r>
      <w:r w:rsidRPr="00061322">
        <w:rPr>
          <w:sz w:val="28"/>
          <w:szCs w:val="28"/>
        </w:rPr>
        <w:t xml:space="preserve"> SD для гестационного возраста).</w:t>
      </w:r>
    </w:p>
    <w:p w14:paraId="1C46635E" w14:textId="77777777" w:rsidR="007B7C77" w:rsidRPr="00061322" w:rsidRDefault="007B7C77" w:rsidP="007B7C77">
      <w:pPr>
        <w:tabs>
          <w:tab w:val="left" w:pos="614"/>
        </w:tabs>
        <w:jc w:val="both"/>
        <w:rPr>
          <w:sz w:val="28"/>
          <w:szCs w:val="28"/>
        </w:rPr>
      </w:pPr>
    </w:p>
    <w:p w14:paraId="535EC32C" w14:textId="5A4EDDA2" w:rsidR="007B7C77" w:rsidRPr="007B7C77" w:rsidRDefault="007B7C77" w:rsidP="007B7C77">
      <w:pPr>
        <w:tabs>
          <w:tab w:val="left" w:pos="614"/>
        </w:tabs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>Неврологическая симптоматика:</w:t>
      </w:r>
    </w:p>
    <w:p w14:paraId="75724766" w14:textId="77777777" w:rsidR="007B7C77" w:rsidRPr="00061322" w:rsidRDefault="007B7C77" w:rsidP="007B7C77">
      <w:pPr>
        <w:pStyle w:val="a3"/>
        <w:widowControl w:val="0"/>
        <w:numPr>
          <w:ilvl w:val="0"/>
          <w:numId w:val="17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Судороги при отсутствии</w:t>
      </w:r>
      <w:r>
        <w:rPr>
          <w:sz w:val="28"/>
          <w:szCs w:val="28"/>
        </w:rPr>
        <w:t xml:space="preserve"> других</w:t>
      </w:r>
      <w:r w:rsidRPr="00061322">
        <w:rPr>
          <w:sz w:val="28"/>
          <w:szCs w:val="28"/>
        </w:rPr>
        <w:t xml:space="preserve"> причин</w:t>
      </w:r>
    </w:p>
    <w:p w14:paraId="3186A5B2" w14:textId="59AA5BC8" w:rsidR="007B7C77" w:rsidRPr="00BD776A" w:rsidRDefault="007B7C77" w:rsidP="00BD776A">
      <w:pPr>
        <w:pStyle w:val="a3"/>
        <w:widowControl w:val="0"/>
        <w:numPr>
          <w:ilvl w:val="0"/>
          <w:numId w:val="17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 xml:space="preserve">Вестибулярные расстройства у новорожденных вряд ли </w:t>
      </w:r>
      <w:r>
        <w:rPr>
          <w:sz w:val="28"/>
          <w:szCs w:val="28"/>
        </w:rPr>
        <w:t xml:space="preserve">будет клинически </w:t>
      </w:r>
      <w:r w:rsidRPr="00061322">
        <w:rPr>
          <w:sz w:val="28"/>
          <w:szCs w:val="28"/>
        </w:rPr>
        <w:t>проявлятся</w:t>
      </w:r>
      <w:r>
        <w:rPr>
          <w:sz w:val="28"/>
          <w:szCs w:val="28"/>
        </w:rPr>
        <w:t xml:space="preserve"> </w:t>
      </w:r>
      <w:r w:rsidRPr="00061322">
        <w:rPr>
          <w:sz w:val="28"/>
          <w:szCs w:val="28"/>
        </w:rPr>
        <w:t xml:space="preserve">и будет более очевидным позже, </w:t>
      </w:r>
      <w:r>
        <w:rPr>
          <w:sz w:val="28"/>
          <w:szCs w:val="28"/>
        </w:rPr>
        <w:t>в виде</w:t>
      </w:r>
      <w:r w:rsidRPr="00061322">
        <w:rPr>
          <w:sz w:val="28"/>
          <w:szCs w:val="28"/>
        </w:rPr>
        <w:t xml:space="preserve"> задержк</w:t>
      </w:r>
      <w:r>
        <w:rPr>
          <w:sz w:val="28"/>
          <w:szCs w:val="28"/>
        </w:rPr>
        <w:t>и</w:t>
      </w:r>
      <w:r w:rsidRPr="00061322">
        <w:rPr>
          <w:sz w:val="28"/>
          <w:szCs w:val="28"/>
        </w:rPr>
        <w:t xml:space="preserve"> крупной моторики и </w:t>
      </w:r>
      <w:r>
        <w:rPr>
          <w:sz w:val="28"/>
          <w:szCs w:val="28"/>
        </w:rPr>
        <w:t xml:space="preserve">проблемы связанные с сохранением </w:t>
      </w:r>
      <w:r w:rsidRPr="00061322">
        <w:rPr>
          <w:sz w:val="28"/>
          <w:szCs w:val="28"/>
        </w:rPr>
        <w:t>равновеси</w:t>
      </w:r>
      <w:r>
        <w:rPr>
          <w:sz w:val="28"/>
          <w:szCs w:val="28"/>
        </w:rPr>
        <w:t>я</w:t>
      </w:r>
      <w:r w:rsidRPr="00061322">
        <w:rPr>
          <w:sz w:val="28"/>
          <w:szCs w:val="28"/>
        </w:rPr>
        <w:t>.</w:t>
      </w:r>
    </w:p>
    <w:p w14:paraId="07C1B554" w14:textId="77777777" w:rsidR="007B7C77" w:rsidRPr="00E161C8" w:rsidRDefault="007B7C77" w:rsidP="00E161C8">
      <w:pPr>
        <w:tabs>
          <w:tab w:val="left" w:pos="567"/>
        </w:tabs>
        <w:jc w:val="both"/>
        <w:rPr>
          <w:sz w:val="28"/>
          <w:szCs w:val="28"/>
        </w:rPr>
      </w:pPr>
    </w:p>
    <w:p w14:paraId="5A0EE8F7" w14:textId="3451D3A7" w:rsidR="00E161C8" w:rsidRDefault="00E161C8" w:rsidP="00E161C8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>лабораторные исследования</w:t>
      </w:r>
      <w:r w:rsidR="007B7C77" w:rsidRPr="007B7C77">
        <w:rPr>
          <w:b/>
          <w:bCs/>
          <w:sz w:val="28"/>
          <w:szCs w:val="28"/>
        </w:rPr>
        <w:t>:</w:t>
      </w:r>
    </w:p>
    <w:p w14:paraId="7EB893F5" w14:textId="208357E4" w:rsidR="007B7C77" w:rsidRPr="00061322" w:rsidRDefault="007B7C77" w:rsidP="007B7C77">
      <w:pPr>
        <w:tabs>
          <w:tab w:val="left" w:pos="614"/>
        </w:tabs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61322">
        <w:rPr>
          <w:sz w:val="28"/>
          <w:szCs w:val="28"/>
        </w:rPr>
        <w:t>аличи</w:t>
      </w:r>
      <w:r>
        <w:rPr>
          <w:sz w:val="28"/>
          <w:szCs w:val="28"/>
        </w:rPr>
        <w:t>е</w:t>
      </w:r>
      <w:r w:rsidRPr="00061322">
        <w:rPr>
          <w:sz w:val="28"/>
          <w:szCs w:val="28"/>
        </w:rPr>
        <w:t xml:space="preserve"> следующих отклонении во время лабораторных исследований (вЦМВ влияет на ретикулоэндотелиальную и гепатобилиарную системы)</w:t>
      </w:r>
      <w:r>
        <w:rPr>
          <w:sz w:val="28"/>
          <w:szCs w:val="28"/>
        </w:rPr>
        <w:t>:</w:t>
      </w:r>
    </w:p>
    <w:p w14:paraId="0A1129AD" w14:textId="77777777" w:rsidR="007B7C77" w:rsidRPr="00061322" w:rsidRDefault="007B7C77" w:rsidP="007B7C77">
      <w:pPr>
        <w:pStyle w:val="a3"/>
        <w:widowControl w:val="0"/>
        <w:numPr>
          <w:ilvl w:val="0"/>
          <w:numId w:val="18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 xml:space="preserve">Гипербилирубинемия, вызывающая длительную желтуху, часто связанную с </w:t>
      </w:r>
      <w:r>
        <w:rPr>
          <w:sz w:val="28"/>
          <w:szCs w:val="28"/>
        </w:rPr>
        <w:t xml:space="preserve">повышением </w:t>
      </w:r>
      <w:r w:rsidRPr="00061322">
        <w:rPr>
          <w:sz w:val="28"/>
          <w:szCs w:val="28"/>
        </w:rPr>
        <w:t>трансамин</w:t>
      </w:r>
      <w:r>
        <w:rPr>
          <w:sz w:val="28"/>
          <w:szCs w:val="28"/>
        </w:rPr>
        <w:t>аз</w:t>
      </w:r>
    </w:p>
    <w:p w14:paraId="4F787523" w14:textId="77777777" w:rsidR="007B7C77" w:rsidRPr="00061322" w:rsidRDefault="007B7C77" w:rsidP="007B7C77">
      <w:pPr>
        <w:pStyle w:val="a3"/>
        <w:widowControl w:val="0"/>
        <w:numPr>
          <w:ilvl w:val="0"/>
          <w:numId w:val="18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Конъюгированная гипербилирубинемия</w:t>
      </w:r>
    </w:p>
    <w:p w14:paraId="5B32AEC2" w14:textId="77777777" w:rsidR="007B7C77" w:rsidRPr="00061322" w:rsidRDefault="007B7C77" w:rsidP="007B7C77">
      <w:pPr>
        <w:pStyle w:val="a3"/>
        <w:widowControl w:val="0"/>
        <w:numPr>
          <w:ilvl w:val="0"/>
          <w:numId w:val="18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Необъяснимая тромбоцитопения, особенно при лейкопении или анемии</w:t>
      </w:r>
    </w:p>
    <w:p w14:paraId="49A96305" w14:textId="77777777" w:rsidR="007B7C77" w:rsidRPr="00061322" w:rsidRDefault="007B7C77" w:rsidP="007B7C77">
      <w:pPr>
        <w:tabs>
          <w:tab w:val="left" w:pos="614"/>
        </w:tabs>
        <w:jc w:val="both"/>
        <w:rPr>
          <w:sz w:val="28"/>
          <w:szCs w:val="28"/>
        </w:rPr>
      </w:pPr>
    </w:p>
    <w:p w14:paraId="02489228" w14:textId="77777777" w:rsidR="007B7C77" w:rsidRPr="00061322" w:rsidRDefault="007B7C77" w:rsidP="007B7C77">
      <w:pPr>
        <w:tabs>
          <w:tab w:val="left" w:pos="614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Серологическое исследование матери ребенка</w:t>
      </w:r>
    </w:p>
    <w:p w14:paraId="351BCC1E" w14:textId="77777777" w:rsidR="007B7C77" w:rsidRPr="00061322" w:rsidRDefault="007B7C77" w:rsidP="007B7C77">
      <w:pPr>
        <w:pStyle w:val="a3"/>
        <w:widowControl w:val="0"/>
        <w:numPr>
          <w:ilvl w:val="0"/>
          <w:numId w:val="21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Признаки первичной инфекции у матери (сероконверсия или IgG с низкой авидностью)*</w:t>
      </w:r>
    </w:p>
    <w:p w14:paraId="06726E99" w14:textId="7F3AF04D" w:rsidR="007B7C77" w:rsidRDefault="007B7C77" w:rsidP="007B7C77">
      <w:pPr>
        <w:pStyle w:val="a3"/>
        <w:widowControl w:val="0"/>
        <w:numPr>
          <w:ilvl w:val="0"/>
          <w:numId w:val="21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 xml:space="preserve">Рассмотреть </w:t>
      </w:r>
      <w:r>
        <w:rPr>
          <w:sz w:val="28"/>
          <w:szCs w:val="28"/>
        </w:rPr>
        <w:t xml:space="preserve">у </w:t>
      </w:r>
      <w:r w:rsidRPr="00061322">
        <w:rPr>
          <w:sz w:val="28"/>
          <w:szCs w:val="28"/>
        </w:rPr>
        <w:t xml:space="preserve">женщин с </w:t>
      </w:r>
      <w:r w:rsidR="00F16516">
        <w:rPr>
          <w:sz w:val="28"/>
          <w:szCs w:val="28"/>
        </w:rPr>
        <w:t>доказанной</w:t>
      </w:r>
      <w:r w:rsidRPr="00061322">
        <w:rPr>
          <w:sz w:val="28"/>
          <w:szCs w:val="28"/>
        </w:rPr>
        <w:t xml:space="preserve"> ЦМВ-инфекцией (известный серопозитивный IgG в начале беременности), особенно, если </w:t>
      </w:r>
      <w:r>
        <w:rPr>
          <w:sz w:val="28"/>
          <w:szCs w:val="28"/>
        </w:rPr>
        <w:t xml:space="preserve">клинические </w:t>
      </w:r>
      <w:r w:rsidRPr="00061322">
        <w:rPr>
          <w:sz w:val="28"/>
          <w:szCs w:val="28"/>
        </w:rPr>
        <w:t>симптомы или вирусологическое исследование соответствуют подозрению на реактиваци</w:t>
      </w:r>
      <w:r>
        <w:rPr>
          <w:sz w:val="28"/>
          <w:szCs w:val="28"/>
        </w:rPr>
        <w:t>ю</w:t>
      </w:r>
      <w:r w:rsidRPr="00061322">
        <w:rPr>
          <w:sz w:val="28"/>
          <w:szCs w:val="28"/>
        </w:rPr>
        <w:t>/повторное заражение ЦМВ</w:t>
      </w:r>
      <w:r>
        <w:rPr>
          <w:sz w:val="28"/>
          <w:szCs w:val="28"/>
        </w:rPr>
        <w:t xml:space="preserve"> инфекции. </w:t>
      </w:r>
      <w:r w:rsidRPr="00061322">
        <w:rPr>
          <w:sz w:val="28"/>
          <w:szCs w:val="28"/>
        </w:rPr>
        <w:t xml:space="preserve"> </w:t>
      </w:r>
    </w:p>
    <w:p w14:paraId="4231773F" w14:textId="77777777" w:rsidR="007B7C77" w:rsidRDefault="007B7C77" w:rsidP="007B7C77">
      <w:pPr>
        <w:tabs>
          <w:tab w:val="left" w:pos="567"/>
        </w:tabs>
        <w:contextualSpacing/>
        <w:jc w:val="both"/>
        <w:rPr>
          <w:b/>
          <w:bCs/>
          <w:sz w:val="28"/>
          <w:szCs w:val="28"/>
        </w:rPr>
      </w:pPr>
    </w:p>
    <w:p w14:paraId="4BBF9F47" w14:textId="0295FBDB" w:rsidR="00F16516" w:rsidRDefault="007B7C77" w:rsidP="007B7C77">
      <w:pPr>
        <w:pStyle w:val="a3"/>
        <w:tabs>
          <w:tab w:val="left" w:pos="614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61322">
        <w:rPr>
          <w:sz w:val="28"/>
          <w:szCs w:val="28"/>
        </w:rPr>
        <w:t xml:space="preserve">Диагноз ЦМВ устанавливается путем обнаружения ДНК ЦМВ методом ПЦР в </w:t>
      </w:r>
      <w:r>
        <w:rPr>
          <w:sz w:val="28"/>
          <w:szCs w:val="28"/>
        </w:rPr>
        <w:t xml:space="preserve">биологических </w:t>
      </w:r>
      <w:r w:rsidRPr="00061322">
        <w:rPr>
          <w:sz w:val="28"/>
          <w:szCs w:val="28"/>
        </w:rPr>
        <w:t>жидкостях организма в первые 3 недели жизни. Если ЦМВ обнаруживается через 3 недели</w:t>
      </w:r>
      <w:r>
        <w:rPr>
          <w:sz w:val="28"/>
          <w:szCs w:val="28"/>
        </w:rPr>
        <w:t xml:space="preserve"> после рождения</w:t>
      </w:r>
      <w:r w:rsidRPr="00061322">
        <w:rPr>
          <w:sz w:val="28"/>
          <w:szCs w:val="28"/>
        </w:rPr>
        <w:t>, то остается неясным, был ли он врожденным (антенатальная инфекция) или приобретенным (постнатальная инфекция), поэтому это не подтверждает инфицирование ЦМВ</w:t>
      </w:r>
      <w:r w:rsidRPr="00061322">
        <w:rPr>
          <w:sz w:val="28"/>
          <w:szCs w:val="28"/>
          <w:vertAlign w:val="superscript"/>
        </w:rPr>
        <w:t>5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в период новорожденности</w:t>
      </w:r>
      <w:r w:rsidRPr="00061322">
        <w:rPr>
          <w:sz w:val="28"/>
          <w:szCs w:val="28"/>
        </w:rPr>
        <w:t xml:space="preserve">. Чем раньше после рождения будут проведены </w:t>
      </w:r>
      <w:r>
        <w:rPr>
          <w:sz w:val="28"/>
          <w:szCs w:val="28"/>
        </w:rPr>
        <w:t>обследования</w:t>
      </w:r>
      <w:r w:rsidRPr="00061322">
        <w:rPr>
          <w:sz w:val="28"/>
          <w:szCs w:val="28"/>
        </w:rPr>
        <w:t xml:space="preserve">, тем с большей уверенностью можно будет поставить диагноз </w:t>
      </w:r>
      <w:r>
        <w:rPr>
          <w:sz w:val="28"/>
          <w:szCs w:val="28"/>
        </w:rPr>
        <w:t xml:space="preserve">врожденной </w:t>
      </w:r>
      <w:r w:rsidRPr="00061322">
        <w:rPr>
          <w:sz w:val="28"/>
          <w:szCs w:val="28"/>
        </w:rPr>
        <w:t>ЦМВ</w:t>
      </w:r>
      <w:r>
        <w:rPr>
          <w:sz w:val="28"/>
          <w:szCs w:val="28"/>
        </w:rPr>
        <w:t xml:space="preserve"> инфекции</w:t>
      </w:r>
      <w:r w:rsidRPr="00061322">
        <w:rPr>
          <w:sz w:val="28"/>
          <w:szCs w:val="28"/>
        </w:rPr>
        <w:t>. Младенцы старше трех недель с симптомами потенциально</w:t>
      </w:r>
      <w:r>
        <w:rPr>
          <w:sz w:val="28"/>
          <w:szCs w:val="28"/>
        </w:rPr>
        <w:t>й</w:t>
      </w:r>
      <w:r w:rsidRPr="00061322">
        <w:rPr>
          <w:sz w:val="28"/>
          <w:szCs w:val="28"/>
        </w:rPr>
        <w:t xml:space="preserve"> ЦМВ</w:t>
      </w:r>
      <w:r>
        <w:rPr>
          <w:sz w:val="28"/>
          <w:szCs w:val="28"/>
        </w:rPr>
        <w:t xml:space="preserve"> инфекции</w:t>
      </w:r>
      <w:r w:rsidRPr="00061322">
        <w:rPr>
          <w:sz w:val="28"/>
          <w:szCs w:val="28"/>
        </w:rPr>
        <w:t xml:space="preserve"> (см. Таблицы 1 и 7) должны быть обследованы, поскольку их лечение может по-прежнему основываться на этом диагнозе. </w:t>
      </w:r>
    </w:p>
    <w:p w14:paraId="658B2DB6" w14:textId="7E3EE00A" w:rsidR="007B7C77" w:rsidRDefault="00F16516" w:rsidP="007B7C77">
      <w:pPr>
        <w:pStyle w:val="a3"/>
        <w:tabs>
          <w:tab w:val="left" w:pos="614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B7C77" w:rsidRPr="00061322">
        <w:rPr>
          <w:sz w:val="28"/>
          <w:szCs w:val="28"/>
        </w:rPr>
        <w:t>Моча и слюна являются предпочтительными образцами</w:t>
      </w:r>
      <w:r w:rsidR="007B7C77">
        <w:rPr>
          <w:sz w:val="28"/>
          <w:szCs w:val="28"/>
        </w:rPr>
        <w:t xml:space="preserve"> для исследования</w:t>
      </w:r>
      <w:r w:rsidR="007B7C77" w:rsidRPr="00061322">
        <w:rPr>
          <w:sz w:val="28"/>
          <w:szCs w:val="28"/>
        </w:rPr>
        <w:t xml:space="preserve"> из-за большей чувствительности, но кровь (включая каплю </w:t>
      </w:r>
      <w:r>
        <w:rPr>
          <w:sz w:val="28"/>
          <w:szCs w:val="28"/>
        </w:rPr>
        <w:lastRenderedPageBreak/>
        <w:t xml:space="preserve">(сухой) </w:t>
      </w:r>
      <w:r w:rsidR="007B7C77" w:rsidRPr="00061322">
        <w:rPr>
          <w:sz w:val="28"/>
          <w:szCs w:val="28"/>
        </w:rPr>
        <w:t>крови новорожденного) также можно использовать в дополнение к моче или слюне, но не вместо них</w:t>
      </w:r>
      <w:r w:rsidR="007B7C77" w:rsidRPr="00F16516">
        <w:rPr>
          <w:sz w:val="28"/>
          <w:szCs w:val="28"/>
        </w:rPr>
        <w:t>.</w:t>
      </w:r>
      <w:r w:rsidR="007B7C77" w:rsidRPr="00061322">
        <w:rPr>
          <w:sz w:val="28"/>
          <w:szCs w:val="28"/>
        </w:rPr>
        <w:t xml:space="preserve"> Отрицательный ПЦР крови не исключает ЦМВ, он полезен только в случае положительного результата.</w:t>
      </w:r>
      <w:r w:rsidR="007B7C77">
        <w:rPr>
          <w:sz w:val="28"/>
          <w:szCs w:val="28"/>
        </w:rPr>
        <w:t xml:space="preserve"> </w:t>
      </w:r>
    </w:p>
    <w:p w14:paraId="13253A06" w14:textId="674CD1E7" w:rsidR="007B7C77" w:rsidRDefault="007B7C77" w:rsidP="007B7C77">
      <w:pPr>
        <w:pStyle w:val="a3"/>
        <w:tabs>
          <w:tab w:val="left" w:pos="614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Определение</w:t>
      </w:r>
      <w:r w:rsidRPr="00061322">
        <w:rPr>
          <w:sz w:val="28"/>
          <w:szCs w:val="28"/>
        </w:rPr>
        <w:t xml:space="preserve"> IgM </w:t>
      </w:r>
      <w:r>
        <w:rPr>
          <w:sz w:val="28"/>
          <w:szCs w:val="28"/>
        </w:rPr>
        <w:t xml:space="preserve">ЦМВ </w:t>
      </w:r>
      <w:r w:rsidRPr="00061322">
        <w:rPr>
          <w:sz w:val="28"/>
          <w:szCs w:val="28"/>
        </w:rPr>
        <w:t xml:space="preserve">не рекомендуется, так как </w:t>
      </w:r>
      <w:r w:rsidR="00F16516">
        <w:rPr>
          <w:sz w:val="28"/>
          <w:szCs w:val="28"/>
        </w:rPr>
        <w:t>этот метод</w:t>
      </w:r>
      <w:r w:rsidRPr="00061322">
        <w:rPr>
          <w:sz w:val="28"/>
          <w:szCs w:val="28"/>
        </w:rPr>
        <w:t xml:space="preserve"> не так чувствителен и специфичен, как ПЦР </w:t>
      </w:r>
      <w:r>
        <w:rPr>
          <w:sz w:val="28"/>
          <w:szCs w:val="28"/>
        </w:rPr>
        <w:t>ЦМВ</w:t>
      </w:r>
      <w:r w:rsidRPr="00061322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Определение</w:t>
      </w:r>
      <w:r w:rsidRPr="00061322">
        <w:rPr>
          <w:sz w:val="28"/>
          <w:szCs w:val="28"/>
        </w:rPr>
        <w:t xml:space="preserve"> IgG </w:t>
      </w:r>
      <w:r>
        <w:rPr>
          <w:sz w:val="28"/>
          <w:szCs w:val="28"/>
        </w:rPr>
        <w:t xml:space="preserve">на ЦМВ </w:t>
      </w:r>
      <w:r w:rsidRPr="00061322">
        <w:rPr>
          <w:sz w:val="28"/>
          <w:szCs w:val="28"/>
        </w:rPr>
        <w:t xml:space="preserve">менее полезен для детей младше 1 года, потому что он может отражать материнские антитела из-за плацентарного переноса. Моча и слюна должны быть собраны в первую очередь, кровь не является заменой, поэтому скрининг TORCH должен включать мочу/слюну на ЦМВ. Образцы слюны следует брать по крайней мере через час после того, как ребенок в последний раз был на грудном вскармливании или после того, как </w:t>
      </w:r>
      <w:r>
        <w:rPr>
          <w:sz w:val="28"/>
          <w:szCs w:val="28"/>
        </w:rPr>
        <w:t>ребенка накормили</w:t>
      </w:r>
      <w:r w:rsidRPr="00061322">
        <w:rPr>
          <w:sz w:val="28"/>
          <w:szCs w:val="28"/>
        </w:rPr>
        <w:t xml:space="preserve"> с сцеженным грудным молоком, поскольку может быть обнаружен материнский вирус, присутствующий в молоке. По этой причине ложноположительные результаты были зарегистрированы</w:t>
      </w:r>
      <w:r w:rsidRPr="00061322">
        <w:rPr>
          <w:sz w:val="28"/>
          <w:szCs w:val="28"/>
          <w:vertAlign w:val="superscript"/>
        </w:rPr>
        <w:t>9-12</w:t>
      </w:r>
      <w:r w:rsidRPr="00061322">
        <w:rPr>
          <w:sz w:val="28"/>
          <w:szCs w:val="28"/>
        </w:rPr>
        <w:t xml:space="preserve"> </w:t>
      </w:r>
      <w:r>
        <w:rPr>
          <w:sz w:val="28"/>
          <w:szCs w:val="28"/>
        </w:rPr>
        <w:t>при проведения исследования слюны на ЦМВ</w:t>
      </w:r>
      <w:r w:rsidRPr="00061322">
        <w:rPr>
          <w:sz w:val="28"/>
          <w:szCs w:val="28"/>
        </w:rPr>
        <w:t xml:space="preserve">, поэтому положительные результаты образца слюны должны быть впоследствии подтверждены вторым тестом. Для детей, находящихся на искусственном вскармливании, ограничений по времени нет. </w:t>
      </w:r>
    </w:p>
    <w:p w14:paraId="5AACEEE6" w14:textId="498982CF" w:rsidR="007B7C77" w:rsidRPr="00061322" w:rsidRDefault="007B7C77" w:rsidP="007B7C77">
      <w:pPr>
        <w:pStyle w:val="a3"/>
        <w:tabs>
          <w:tab w:val="left" w:pos="614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61322">
        <w:rPr>
          <w:sz w:val="28"/>
          <w:szCs w:val="28"/>
        </w:rPr>
        <w:t xml:space="preserve">Доказательства того, что недоношенные дети имеют более высокую заболеваемость </w:t>
      </w:r>
      <w:r>
        <w:rPr>
          <w:sz w:val="28"/>
          <w:szCs w:val="28"/>
        </w:rPr>
        <w:t>вЦМВ</w:t>
      </w:r>
      <w:r w:rsidRPr="00061322">
        <w:rPr>
          <w:sz w:val="28"/>
          <w:szCs w:val="28"/>
        </w:rPr>
        <w:t xml:space="preserve"> ограничены</w:t>
      </w:r>
      <w:r w:rsidRPr="00061322">
        <w:rPr>
          <w:sz w:val="28"/>
          <w:szCs w:val="28"/>
          <w:vertAlign w:val="superscript"/>
        </w:rPr>
        <w:t>13,14</w:t>
      </w:r>
      <w:r>
        <w:rPr>
          <w:sz w:val="28"/>
          <w:szCs w:val="28"/>
        </w:rPr>
        <w:t>.</w:t>
      </w:r>
      <w:r w:rsidRPr="00061322">
        <w:rPr>
          <w:sz w:val="28"/>
          <w:szCs w:val="28"/>
        </w:rPr>
        <w:t xml:space="preserve"> </w:t>
      </w:r>
      <w:r>
        <w:rPr>
          <w:sz w:val="28"/>
          <w:szCs w:val="28"/>
        </w:rPr>
        <w:t>Обследования</w:t>
      </w:r>
      <w:r w:rsidRPr="00061322">
        <w:rPr>
          <w:sz w:val="28"/>
          <w:szCs w:val="28"/>
        </w:rPr>
        <w:t xml:space="preserve"> крайне недоношенных детей (гестационный возраст &lt;28 недель) при рождении может помочь в дифференциации врожденной и постнатальной инфекции. Это может быть очень полезным для веден</w:t>
      </w:r>
      <w:r>
        <w:rPr>
          <w:sz w:val="28"/>
          <w:szCs w:val="28"/>
        </w:rPr>
        <w:t>ия</w:t>
      </w:r>
      <w:r w:rsidRPr="00061322">
        <w:rPr>
          <w:sz w:val="28"/>
          <w:szCs w:val="28"/>
        </w:rPr>
        <w:t xml:space="preserve"> этих детей, особенно уязвимых к симптоматической постнатальной инфекции</w:t>
      </w:r>
      <w:r w:rsidRPr="00061322">
        <w:rPr>
          <w:sz w:val="28"/>
          <w:szCs w:val="28"/>
          <w:vertAlign w:val="superscript"/>
        </w:rPr>
        <w:t>1</w:t>
      </w:r>
      <w:r w:rsidRPr="00061322">
        <w:rPr>
          <w:sz w:val="28"/>
          <w:szCs w:val="28"/>
        </w:rPr>
        <w:t xml:space="preserve">. Необходимы дальнейшие исследования, чтобы </w:t>
      </w:r>
      <w:r>
        <w:rPr>
          <w:sz w:val="28"/>
          <w:szCs w:val="28"/>
        </w:rPr>
        <w:t>прояснить</w:t>
      </w:r>
      <w:r w:rsidRPr="00061322">
        <w:rPr>
          <w:sz w:val="28"/>
          <w:szCs w:val="28"/>
        </w:rPr>
        <w:t xml:space="preserve"> эту спорную в настоящее время область. ПЦР</w:t>
      </w:r>
      <w:r>
        <w:rPr>
          <w:sz w:val="28"/>
          <w:szCs w:val="28"/>
        </w:rPr>
        <w:t xml:space="preserve"> </w:t>
      </w:r>
      <w:r w:rsidRPr="00061322">
        <w:rPr>
          <w:sz w:val="28"/>
          <w:szCs w:val="28"/>
        </w:rPr>
        <w:t xml:space="preserve">анализ </w:t>
      </w:r>
      <w:r>
        <w:rPr>
          <w:sz w:val="28"/>
          <w:szCs w:val="28"/>
        </w:rPr>
        <w:t xml:space="preserve">ПСК новорожденных </w:t>
      </w:r>
      <w:r w:rsidRPr="00061322">
        <w:rPr>
          <w:sz w:val="28"/>
          <w:szCs w:val="28"/>
        </w:rPr>
        <w:t xml:space="preserve">может быть выполнен ретроспективно в попытке диагностировать </w:t>
      </w:r>
      <w:r>
        <w:rPr>
          <w:sz w:val="28"/>
          <w:szCs w:val="28"/>
        </w:rPr>
        <w:t>вЦМВ</w:t>
      </w:r>
      <w:r w:rsidRPr="00061322">
        <w:rPr>
          <w:sz w:val="28"/>
          <w:szCs w:val="28"/>
        </w:rPr>
        <w:t xml:space="preserve"> после  21 дня жизни. </w:t>
      </w:r>
      <w:r>
        <w:rPr>
          <w:sz w:val="28"/>
          <w:szCs w:val="28"/>
        </w:rPr>
        <w:t xml:space="preserve">По результатам </w:t>
      </w:r>
      <w:r w:rsidRPr="00061322">
        <w:rPr>
          <w:sz w:val="28"/>
          <w:szCs w:val="28"/>
        </w:rPr>
        <w:t>метаанализа</w:t>
      </w:r>
      <w:r>
        <w:rPr>
          <w:sz w:val="28"/>
          <w:szCs w:val="28"/>
        </w:rPr>
        <w:t>,</w:t>
      </w:r>
      <w:r w:rsidRPr="00061322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061322">
        <w:rPr>
          <w:sz w:val="28"/>
          <w:szCs w:val="28"/>
        </w:rPr>
        <w:t>увствительность составляет около 84%, но сильно варьируется в зависимости от используемых лабораторных методов и тестируемой популяции</w:t>
      </w:r>
      <w:r w:rsidR="00F16516">
        <w:rPr>
          <w:sz w:val="28"/>
          <w:szCs w:val="28"/>
        </w:rPr>
        <w:t>,</w:t>
      </w:r>
      <w:r w:rsidRPr="00061322">
        <w:rPr>
          <w:sz w:val="28"/>
          <w:szCs w:val="28"/>
        </w:rPr>
        <w:t xml:space="preserve"> поэтому отрицательный ПЦР</w:t>
      </w:r>
      <w:r>
        <w:rPr>
          <w:sz w:val="28"/>
          <w:szCs w:val="28"/>
        </w:rPr>
        <w:t xml:space="preserve"> анализ ПСК</w:t>
      </w:r>
      <w:r w:rsidRPr="00061322">
        <w:rPr>
          <w:sz w:val="28"/>
          <w:szCs w:val="28"/>
        </w:rPr>
        <w:t xml:space="preserve"> не может быть использован для окончательного исключения диагноза </w:t>
      </w:r>
      <w:r>
        <w:rPr>
          <w:sz w:val="28"/>
          <w:szCs w:val="28"/>
        </w:rPr>
        <w:t>вЦМВ</w:t>
      </w:r>
      <w:r w:rsidRPr="00061322">
        <w:rPr>
          <w:sz w:val="28"/>
          <w:szCs w:val="28"/>
          <w:vertAlign w:val="superscript"/>
        </w:rPr>
        <w:t>15</w:t>
      </w:r>
      <w:r>
        <w:rPr>
          <w:sz w:val="28"/>
          <w:szCs w:val="28"/>
        </w:rPr>
        <w:t>.</w:t>
      </w:r>
    </w:p>
    <w:p w14:paraId="3755D448" w14:textId="77777777" w:rsidR="007B7C77" w:rsidRPr="00061322" w:rsidRDefault="007B7C77" w:rsidP="007B7C77">
      <w:pPr>
        <w:pStyle w:val="a3"/>
        <w:tabs>
          <w:tab w:val="left" w:pos="614"/>
        </w:tabs>
        <w:ind w:left="0"/>
        <w:jc w:val="both"/>
        <w:rPr>
          <w:sz w:val="28"/>
          <w:szCs w:val="28"/>
        </w:rPr>
      </w:pPr>
    </w:p>
    <w:p w14:paraId="72BDA91E" w14:textId="77777777" w:rsidR="007B7C77" w:rsidRPr="00F16516" w:rsidRDefault="007B7C77" w:rsidP="007B7C77">
      <w:pPr>
        <w:pStyle w:val="a3"/>
        <w:tabs>
          <w:tab w:val="left" w:pos="614"/>
        </w:tabs>
        <w:ind w:left="0"/>
        <w:jc w:val="both"/>
        <w:rPr>
          <w:b/>
          <w:bCs/>
          <w:sz w:val="28"/>
          <w:szCs w:val="28"/>
        </w:rPr>
      </w:pPr>
      <w:r w:rsidRPr="00F16516">
        <w:rPr>
          <w:b/>
          <w:bCs/>
          <w:sz w:val="28"/>
          <w:szCs w:val="28"/>
        </w:rPr>
        <w:t xml:space="preserve">Таблица 1. Диагностические тесты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82"/>
        <w:gridCol w:w="4989"/>
      </w:tblGrid>
      <w:tr w:rsidR="007B7C77" w:rsidRPr="00061322" w14:paraId="5BC94E91" w14:textId="77777777" w:rsidTr="00073CB2">
        <w:tc>
          <w:tcPr>
            <w:tcW w:w="5355" w:type="dxa"/>
            <w:shd w:val="clear" w:color="auto" w:fill="A8D08D" w:themeFill="accent6" w:themeFillTint="99"/>
          </w:tcPr>
          <w:p w14:paraId="710DD15E" w14:textId="77777777" w:rsidR="007B7C77" w:rsidRPr="00061322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Тест </w:t>
            </w:r>
          </w:p>
        </w:tc>
        <w:tc>
          <w:tcPr>
            <w:tcW w:w="5355" w:type="dxa"/>
            <w:shd w:val="clear" w:color="auto" w:fill="A8D08D" w:themeFill="accent6" w:themeFillTint="99"/>
          </w:tcPr>
          <w:p w14:paraId="3A25EB86" w14:textId="77777777" w:rsidR="007B7C77" w:rsidRPr="00061322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Комментарий </w:t>
            </w:r>
          </w:p>
        </w:tc>
      </w:tr>
      <w:tr w:rsidR="007B7C77" w:rsidRPr="00061322" w14:paraId="34770A0A" w14:textId="77777777" w:rsidTr="008B3FE4">
        <w:tc>
          <w:tcPr>
            <w:tcW w:w="5355" w:type="dxa"/>
          </w:tcPr>
          <w:p w14:paraId="54D7F72D" w14:textId="77777777" w:rsidR="007B7C77" w:rsidRPr="00061322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ПЦР мочи </w:t>
            </w:r>
            <w:r>
              <w:rPr>
                <w:sz w:val="28"/>
                <w:szCs w:val="28"/>
              </w:rPr>
              <w:t xml:space="preserve">на </w:t>
            </w:r>
            <w:r w:rsidRPr="00061322">
              <w:rPr>
                <w:sz w:val="28"/>
                <w:szCs w:val="28"/>
              </w:rPr>
              <w:t>ЦМВ в первые 21 день жизни</w:t>
            </w:r>
          </w:p>
        </w:tc>
        <w:tc>
          <w:tcPr>
            <w:tcW w:w="5355" w:type="dxa"/>
          </w:tcPr>
          <w:p w14:paraId="7C3265C4" w14:textId="447377BF" w:rsidR="007B7C77" w:rsidRPr="00F16516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мочи </w:t>
            </w:r>
            <w:r w:rsidR="00F16516">
              <w:rPr>
                <w:sz w:val="28"/>
                <w:szCs w:val="28"/>
              </w:rPr>
              <w:t>в специальный контейнер</w:t>
            </w:r>
          </w:p>
        </w:tc>
      </w:tr>
      <w:tr w:rsidR="007B7C77" w:rsidRPr="00061322" w14:paraId="3153A9A5" w14:textId="77777777" w:rsidTr="008B3FE4">
        <w:tc>
          <w:tcPr>
            <w:tcW w:w="5355" w:type="dxa"/>
          </w:tcPr>
          <w:p w14:paraId="55C8E298" w14:textId="77777777" w:rsidR="007B7C77" w:rsidRPr="00061322" w:rsidRDefault="007B7C77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Мазок слюны методом ПЦР на ЦМВ в первые 21 день жизни </w:t>
            </w:r>
            <w:r w:rsidRPr="00061322">
              <w:rPr>
                <w:sz w:val="28"/>
                <w:szCs w:val="28"/>
                <w:vertAlign w:val="superscript"/>
              </w:rPr>
              <w:t>9,11,46</w:t>
            </w:r>
          </w:p>
        </w:tc>
        <w:tc>
          <w:tcPr>
            <w:tcW w:w="5355" w:type="dxa"/>
          </w:tcPr>
          <w:p w14:paraId="16A9CD91" w14:textId="77777777" w:rsidR="007B7C77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Необходимо проводить </w:t>
            </w:r>
            <w:r w:rsidRPr="00061322">
              <w:rPr>
                <w:sz w:val="28"/>
                <w:szCs w:val="28"/>
              </w:rPr>
              <w:t xml:space="preserve">по крайней мере через час после грудного молока. </w:t>
            </w:r>
          </w:p>
          <w:p w14:paraId="0B40002E" w14:textId="77777777" w:rsidR="007B7C77" w:rsidRPr="00061322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Нет ограничений для детей, находящихся на искусственном вскармливании.</w:t>
            </w:r>
          </w:p>
        </w:tc>
      </w:tr>
      <w:tr w:rsidR="007B7C77" w:rsidRPr="00061322" w14:paraId="2E38A29B" w14:textId="77777777" w:rsidTr="008B3FE4">
        <w:tc>
          <w:tcPr>
            <w:tcW w:w="5355" w:type="dxa"/>
          </w:tcPr>
          <w:p w14:paraId="719FFCF9" w14:textId="77777777" w:rsidR="007B7C77" w:rsidRPr="00061322" w:rsidRDefault="007B7C77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ПЦР </w:t>
            </w:r>
            <w:r>
              <w:rPr>
                <w:sz w:val="28"/>
                <w:szCs w:val="28"/>
              </w:rPr>
              <w:t xml:space="preserve">на </w:t>
            </w:r>
            <w:r w:rsidRPr="00061322">
              <w:rPr>
                <w:sz w:val="28"/>
                <w:szCs w:val="28"/>
              </w:rPr>
              <w:t>ЦМВ цельной крови или плазм</w:t>
            </w:r>
            <w:r>
              <w:rPr>
                <w:sz w:val="28"/>
                <w:szCs w:val="28"/>
              </w:rPr>
              <w:t xml:space="preserve">ы </w:t>
            </w:r>
            <w:r w:rsidRPr="00061322">
              <w:rPr>
                <w:sz w:val="28"/>
                <w:szCs w:val="28"/>
              </w:rPr>
              <w:t>в первые 21 день жизни</w:t>
            </w:r>
          </w:p>
        </w:tc>
        <w:tc>
          <w:tcPr>
            <w:tcW w:w="5355" w:type="dxa"/>
          </w:tcPr>
          <w:p w14:paraId="21B8DB17" w14:textId="3418CF33" w:rsidR="007B7C77" w:rsidRDefault="00F16516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Используются п</w:t>
            </w:r>
            <w:r w:rsidR="007B7C77">
              <w:rPr>
                <w:sz w:val="28"/>
                <w:szCs w:val="28"/>
              </w:rPr>
              <w:t xml:space="preserve">робирки </w:t>
            </w:r>
            <w:r w:rsidR="007B7C77" w:rsidRPr="00061322">
              <w:rPr>
                <w:sz w:val="28"/>
                <w:szCs w:val="28"/>
              </w:rPr>
              <w:t>ЭДТА</w:t>
            </w:r>
            <w:r w:rsidR="007B7C77">
              <w:rPr>
                <w:sz w:val="28"/>
                <w:szCs w:val="28"/>
              </w:rPr>
              <w:t xml:space="preserve"> для сбора крови на исследования</w:t>
            </w:r>
            <w:r w:rsidR="007B7C77" w:rsidRPr="00061322">
              <w:rPr>
                <w:sz w:val="28"/>
                <w:szCs w:val="28"/>
              </w:rPr>
              <w:t xml:space="preserve">. </w:t>
            </w:r>
          </w:p>
          <w:p w14:paraId="4BB9B3EF" w14:textId="77777777" w:rsidR="007B7C77" w:rsidRPr="00061322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Это может быть отрицательным, когда другие образцы положительны, и поэтому слюна и моча являются </w:t>
            </w:r>
            <w:r w:rsidRPr="00061322">
              <w:rPr>
                <w:sz w:val="28"/>
                <w:szCs w:val="28"/>
              </w:rPr>
              <w:lastRenderedPageBreak/>
              <w:t>предпочтительными тестами.</w:t>
            </w:r>
          </w:p>
        </w:tc>
      </w:tr>
      <w:tr w:rsidR="007B7C77" w:rsidRPr="00061322" w14:paraId="720FA751" w14:textId="77777777" w:rsidTr="008B3FE4">
        <w:tc>
          <w:tcPr>
            <w:tcW w:w="5355" w:type="dxa"/>
          </w:tcPr>
          <w:p w14:paraId="4DC2D26C" w14:textId="09C89A13" w:rsidR="007B7C77" w:rsidRPr="00061322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lastRenderedPageBreak/>
              <w:t>ПЦР на ЦМВ по карте Гатри (</w:t>
            </w:r>
            <w:r>
              <w:rPr>
                <w:sz w:val="28"/>
                <w:szCs w:val="28"/>
              </w:rPr>
              <w:t>Пятна сухой крови</w:t>
            </w:r>
            <w:r w:rsidRPr="00061322">
              <w:rPr>
                <w:sz w:val="28"/>
                <w:szCs w:val="28"/>
              </w:rPr>
              <w:t>)</w:t>
            </w:r>
          </w:p>
        </w:tc>
        <w:tc>
          <w:tcPr>
            <w:tcW w:w="5355" w:type="dxa"/>
          </w:tcPr>
          <w:p w14:paraId="58488B2A" w14:textId="44437BE9" w:rsidR="007B7C77" w:rsidRPr="00061322" w:rsidRDefault="00BD776A" w:rsidP="00BD776A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Можно</w:t>
            </w:r>
            <w:r w:rsidR="007B7C77" w:rsidRPr="00061322">
              <w:rPr>
                <w:sz w:val="28"/>
                <w:szCs w:val="28"/>
              </w:rPr>
              <w:t xml:space="preserve"> использов</w:t>
            </w:r>
            <w:r>
              <w:rPr>
                <w:sz w:val="28"/>
                <w:szCs w:val="28"/>
              </w:rPr>
              <w:t>ать</w:t>
            </w:r>
            <w:r w:rsidR="007B7C77" w:rsidRPr="00061322">
              <w:rPr>
                <w:sz w:val="28"/>
                <w:szCs w:val="28"/>
              </w:rPr>
              <w:t xml:space="preserve"> для ретроспективной диагностики, но отрицательный результат не исключает полностью </w:t>
            </w:r>
            <w:r>
              <w:rPr>
                <w:sz w:val="28"/>
                <w:szCs w:val="28"/>
              </w:rPr>
              <w:t>вЦМВ</w:t>
            </w:r>
            <w:r w:rsidR="007B7C77" w:rsidRPr="00061322">
              <w:rPr>
                <w:sz w:val="28"/>
                <w:szCs w:val="28"/>
              </w:rPr>
              <w:t>, так как чувствительность варьирует:</w:t>
            </w:r>
            <w:r>
              <w:rPr>
                <w:sz w:val="28"/>
                <w:szCs w:val="28"/>
              </w:rPr>
              <w:t xml:space="preserve"> </w:t>
            </w:r>
            <w:r w:rsidR="007B7C77" w:rsidRPr="00061322">
              <w:rPr>
                <w:sz w:val="28"/>
                <w:szCs w:val="28"/>
              </w:rPr>
              <w:t xml:space="preserve">34-80% </w:t>
            </w:r>
            <w:r w:rsidR="007B7C77" w:rsidRPr="007B7C77">
              <w:rPr>
                <w:sz w:val="28"/>
                <w:szCs w:val="28"/>
                <w:vertAlign w:val="superscript"/>
              </w:rPr>
              <w:t>16,17</w:t>
            </w:r>
            <w:r w:rsidR="007B7C77" w:rsidRPr="00061322">
              <w:rPr>
                <w:sz w:val="28"/>
                <w:szCs w:val="28"/>
              </w:rPr>
              <w:t>.</w:t>
            </w:r>
          </w:p>
        </w:tc>
      </w:tr>
      <w:tr w:rsidR="007B7C77" w:rsidRPr="00061322" w14:paraId="00D0C955" w14:textId="77777777" w:rsidTr="008B3FE4">
        <w:tc>
          <w:tcPr>
            <w:tcW w:w="5355" w:type="dxa"/>
          </w:tcPr>
          <w:p w14:paraId="5D92BF31" w14:textId="6D452CD6" w:rsidR="007B7C77" w:rsidRPr="00F16516" w:rsidRDefault="00F16516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Динамика материнской крови</w:t>
            </w:r>
          </w:p>
        </w:tc>
        <w:tc>
          <w:tcPr>
            <w:tcW w:w="5355" w:type="dxa"/>
          </w:tcPr>
          <w:p w14:paraId="61BDA2E0" w14:textId="64E79B96" w:rsidR="007B7C77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7B7C77" w:rsidRPr="00061322">
              <w:rPr>
                <w:sz w:val="28"/>
                <w:szCs w:val="28"/>
              </w:rPr>
              <w:t>ожет продемонстрировать время заражения по:</w:t>
            </w:r>
          </w:p>
          <w:p w14:paraId="431E50AE" w14:textId="10E9FAC5" w:rsidR="007B7C77" w:rsidRPr="00061322" w:rsidRDefault="00F16516" w:rsidP="007B7C77">
            <w:pPr>
              <w:pStyle w:val="a3"/>
              <w:widowControl w:val="0"/>
              <w:numPr>
                <w:ilvl w:val="0"/>
                <w:numId w:val="22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7B7C77" w:rsidRPr="00061322">
              <w:rPr>
                <w:sz w:val="28"/>
                <w:szCs w:val="28"/>
              </w:rPr>
              <w:t>ероконверси</w:t>
            </w:r>
            <w:r>
              <w:rPr>
                <w:sz w:val="28"/>
                <w:szCs w:val="28"/>
              </w:rPr>
              <w:t>и</w:t>
            </w:r>
            <w:r w:rsidR="007B7C77" w:rsidRPr="00061322">
              <w:rPr>
                <w:sz w:val="28"/>
                <w:szCs w:val="28"/>
              </w:rPr>
              <w:t xml:space="preserve"> при наличии двух последовательных проб</w:t>
            </w:r>
            <w:r>
              <w:rPr>
                <w:sz w:val="28"/>
                <w:szCs w:val="28"/>
              </w:rPr>
              <w:t>,</w:t>
            </w:r>
            <w:r w:rsidR="007B7C77" w:rsidRPr="00061322">
              <w:rPr>
                <w:sz w:val="28"/>
                <w:szCs w:val="28"/>
              </w:rPr>
              <w:t xml:space="preserve"> например во время беременности или при сравнении анте, пери- или </w:t>
            </w:r>
            <w:r>
              <w:rPr>
                <w:sz w:val="28"/>
                <w:szCs w:val="28"/>
              </w:rPr>
              <w:t>постнатальной</w:t>
            </w:r>
            <w:r w:rsidR="007B7C77" w:rsidRPr="00061322">
              <w:rPr>
                <w:sz w:val="28"/>
                <w:szCs w:val="28"/>
              </w:rPr>
              <w:t xml:space="preserve"> кров</w:t>
            </w:r>
            <w:r>
              <w:rPr>
                <w:sz w:val="28"/>
                <w:szCs w:val="28"/>
              </w:rPr>
              <w:t>и</w:t>
            </w:r>
            <w:r w:rsidR="007B7C77" w:rsidRPr="00061322">
              <w:rPr>
                <w:sz w:val="28"/>
                <w:szCs w:val="28"/>
              </w:rPr>
              <w:t>.</w:t>
            </w:r>
          </w:p>
          <w:p w14:paraId="7D09ECDD" w14:textId="706CBAED" w:rsidR="007B7C77" w:rsidRPr="00061322" w:rsidRDefault="007B7C77" w:rsidP="007B7C77">
            <w:pPr>
              <w:pStyle w:val="a3"/>
              <w:widowControl w:val="0"/>
              <w:numPr>
                <w:ilvl w:val="0"/>
                <w:numId w:val="22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авидности IgG </w:t>
            </w:r>
            <w:r w:rsidR="00F16516">
              <w:rPr>
                <w:sz w:val="28"/>
                <w:szCs w:val="28"/>
              </w:rPr>
              <w:t>ЦМВ</w:t>
            </w:r>
            <w:r w:rsidRPr="00061322">
              <w:rPr>
                <w:sz w:val="28"/>
                <w:szCs w:val="28"/>
              </w:rPr>
              <w:t xml:space="preserve"> – низкая авидность при</w:t>
            </w:r>
            <w:r w:rsidR="00F16516">
              <w:rPr>
                <w:sz w:val="28"/>
                <w:szCs w:val="28"/>
              </w:rPr>
              <w:t xml:space="preserve">знак присоединения «свежей» </w:t>
            </w:r>
            <w:r w:rsidRPr="00061322">
              <w:rPr>
                <w:sz w:val="28"/>
                <w:szCs w:val="28"/>
              </w:rPr>
              <w:t xml:space="preserve">инфекции </w:t>
            </w:r>
          </w:p>
        </w:tc>
      </w:tr>
      <w:tr w:rsidR="007B7C77" w:rsidRPr="00061322" w14:paraId="334EBF05" w14:textId="77777777" w:rsidTr="008B3FE4">
        <w:tc>
          <w:tcPr>
            <w:tcW w:w="5355" w:type="dxa"/>
          </w:tcPr>
          <w:p w14:paraId="64C87CD8" w14:textId="08D0768C" w:rsidR="007B7C77" w:rsidRPr="00061322" w:rsidRDefault="00F16516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ЦМВ</w:t>
            </w:r>
            <w:r w:rsidR="007B7C77" w:rsidRPr="00061322">
              <w:rPr>
                <w:sz w:val="28"/>
                <w:szCs w:val="28"/>
              </w:rPr>
              <w:t xml:space="preserve"> IgG - Дети старше 1 года</w:t>
            </w:r>
          </w:p>
        </w:tc>
        <w:tc>
          <w:tcPr>
            <w:tcW w:w="5355" w:type="dxa"/>
          </w:tcPr>
          <w:p w14:paraId="7A6A68CC" w14:textId="77777777" w:rsidR="007B7C77" w:rsidRPr="00061322" w:rsidRDefault="007B7C77" w:rsidP="007B7C77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Отрицательный результат почти наверняка исключает врожденный ЦМВ. (Если клиническое подозрение очень сильное, рассмотрите возможность отправки другого образца, поскольку возможны ложноотрицательные результаты, вызванные лабораторной ошибкой/чувствительностью теста). </w:t>
            </w:r>
          </w:p>
          <w:p w14:paraId="5F4348DA" w14:textId="43E0B92A" w:rsidR="007B7C77" w:rsidRPr="00061322" w:rsidRDefault="007B7C77" w:rsidP="007B7C77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Положительный результат свидетельствует о предшествующем заражении, и для того, чтобы отличить врожденный ЦМВ от приобретенного, требуется ПЦР ЦМВ </w:t>
            </w:r>
            <w:r w:rsidR="00F16516">
              <w:rPr>
                <w:sz w:val="28"/>
                <w:szCs w:val="28"/>
                <w:lang w:val="kk-KZ"/>
              </w:rPr>
              <w:t>на</w:t>
            </w:r>
            <w:r w:rsidRPr="00061322">
              <w:rPr>
                <w:sz w:val="28"/>
                <w:szCs w:val="28"/>
              </w:rPr>
              <w:t xml:space="preserve"> карте Гатри.</w:t>
            </w:r>
          </w:p>
        </w:tc>
      </w:tr>
      <w:tr w:rsidR="007B7C77" w:rsidRPr="00061322" w14:paraId="6FDBD583" w14:textId="77777777" w:rsidTr="008B3FE4">
        <w:tc>
          <w:tcPr>
            <w:tcW w:w="5355" w:type="dxa"/>
          </w:tcPr>
          <w:p w14:paraId="6F02E4E7" w14:textId="031CFDFC" w:rsidR="007B7C77" w:rsidRPr="00061322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IgG материнского </w:t>
            </w:r>
            <w:r w:rsidR="00F16516">
              <w:rPr>
                <w:sz w:val="28"/>
                <w:szCs w:val="28"/>
                <w:lang w:val="kk-KZ"/>
              </w:rPr>
              <w:t>ЦМВ</w:t>
            </w:r>
            <w:r w:rsidRPr="00061322">
              <w:rPr>
                <w:sz w:val="28"/>
                <w:szCs w:val="28"/>
              </w:rPr>
              <w:t xml:space="preserve"> (можно проводить независимо от возраста ребенка и проводить раннее тестирование в сочетании с другими тестами или в качестве дополнения к ним)</w:t>
            </w:r>
          </w:p>
        </w:tc>
        <w:tc>
          <w:tcPr>
            <w:tcW w:w="5355" w:type="dxa"/>
          </w:tcPr>
          <w:p w14:paraId="5D1453B3" w14:textId="79AEA449" w:rsidR="007B7C77" w:rsidRPr="00F16516" w:rsidRDefault="007B7C77" w:rsidP="008B3FE4">
            <w:pPr>
              <w:pStyle w:val="a3"/>
              <w:tabs>
                <w:tab w:val="left" w:pos="614"/>
              </w:tabs>
              <w:ind w:left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Отрицательный результат исключает врожденный ЦМВ</w:t>
            </w:r>
            <w:r w:rsidR="00F16516">
              <w:rPr>
                <w:sz w:val="28"/>
                <w:szCs w:val="28"/>
              </w:rPr>
              <w:t>.</w:t>
            </w:r>
          </w:p>
        </w:tc>
      </w:tr>
    </w:tbl>
    <w:p w14:paraId="1342E42B" w14:textId="62B9953D" w:rsidR="007B7C77" w:rsidRDefault="007B7C77" w:rsidP="007B7C77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14:paraId="1FDA6ADD" w14:textId="77777777" w:rsidR="00073CB2" w:rsidRDefault="00073CB2" w:rsidP="00073CB2">
      <w:pPr>
        <w:tabs>
          <w:tab w:val="left" w:pos="567"/>
        </w:tabs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 xml:space="preserve">После постановки диагноза инфекции </w:t>
      </w:r>
      <w:r>
        <w:rPr>
          <w:sz w:val="28"/>
          <w:szCs w:val="28"/>
        </w:rPr>
        <w:t>вЦМВ</w:t>
      </w:r>
      <w:r w:rsidRPr="00073CB2">
        <w:rPr>
          <w:sz w:val="28"/>
          <w:szCs w:val="28"/>
        </w:rPr>
        <w:t xml:space="preserve"> необходимы дополнительные исследования для оценки степени заболевани</w:t>
      </w:r>
      <w:r>
        <w:rPr>
          <w:sz w:val="28"/>
          <w:szCs w:val="28"/>
        </w:rPr>
        <w:t xml:space="preserve">я, </w:t>
      </w:r>
      <w:r w:rsidRPr="00073CB2">
        <w:rPr>
          <w:sz w:val="28"/>
          <w:szCs w:val="28"/>
        </w:rPr>
        <w:t xml:space="preserve">обсуждения прогноза и лечения. </w:t>
      </w:r>
      <w:r>
        <w:rPr>
          <w:sz w:val="28"/>
          <w:szCs w:val="28"/>
        </w:rPr>
        <w:t xml:space="preserve">Эти </w:t>
      </w:r>
      <w:r w:rsidRPr="00073CB2">
        <w:rPr>
          <w:sz w:val="28"/>
          <w:szCs w:val="28"/>
        </w:rPr>
        <w:t xml:space="preserve">исследования </w:t>
      </w:r>
      <w:r>
        <w:rPr>
          <w:sz w:val="28"/>
          <w:szCs w:val="28"/>
        </w:rPr>
        <w:t xml:space="preserve">помогают </w:t>
      </w:r>
      <w:r w:rsidRPr="00073CB2">
        <w:rPr>
          <w:sz w:val="28"/>
          <w:szCs w:val="28"/>
        </w:rPr>
        <w:t>под</w:t>
      </w:r>
      <w:r>
        <w:rPr>
          <w:sz w:val="28"/>
          <w:szCs w:val="28"/>
        </w:rPr>
        <w:t>твердить необходимость начала решения, т. е. помогают принят решение</w:t>
      </w:r>
      <w:r w:rsidRPr="00073CB2">
        <w:rPr>
          <w:sz w:val="28"/>
          <w:szCs w:val="28"/>
        </w:rPr>
        <w:t xml:space="preserve"> о лечении в возрасте до 4 недель.</w:t>
      </w:r>
    </w:p>
    <w:p w14:paraId="217A272B" w14:textId="77777777" w:rsidR="00073CB2" w:rsidRDefault="00073CB2" w:rsidP="00073CB2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73CB2" w14:paraId="6626B2A5" w14:textId="77777777" w:rsidTr="00073CB2">
        <w:tc>
          <w:tcPr>
            <w:tcW w:w="4672" w:type="dxa"/>
            <w:shd w:val="clear" w:color="auto" w:fill="A8D08D" w:themeFill="accent6" w:themeFillTint="99"/>
          </w:tcPr>
          <w:p w14:paraId="2351736B" w14:textId="0CF4ACFE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 </w:t>
            </w:r>
          </w:p>
        </w:tc>
        <w:tc>
          <w:tcPr>
            <w:tcW w:w="4673" w:type="dxa"/>
            <w:shd w:val="clear" w:color="auto" w:fill="A8D08D" w:themeFill="accent6" w:themeFillTint="99"/>
          </w:tcPr>
          <w:p w14:paraId="06C59D0D" w14:textId="15C0977A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Комментарии</w:t>
            </w:r>
            <w:r w:rsidRPr="00073CB2">
              <w:rPr>
                <w:sz w:val="28"/>
                <w:szCs w:val="28"/>
                <w:vertAlign w:val="superscript"/>
              </w:rPr>
              <w:t>18</w:t>
            </w:r>
          </w:p>
        </w:tc>
      </w:tr>
      <w:tr w:rsidR="00073CB2" w14:paraId="708DE8FF" w14:textId="77777777" w:rsidTr="00F1441D">
        <w:tc>
          <w:tcPr>
            <w:tcW w:w="9345" w:type="dxa"/>
            <w:gridSpan w:val="2"/>
            <w:shd w:val="clear" w:color="auto" w:fill="FFC000" w:themeFill="accent4"/>
          </w:tcPr>
          <w:p w14:paraId="2040C9E4" w14:textId="3EFC1C25" w:rsid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Кровь </w:t>
            </w:r>
          </w:p>
        </w:tc>
      </w:tr>
      <w:tr w:rsidR="00073CB2" w14:paraId="5E7F2B46" w14:textId="77777777" w:rsidTr="00073CB2">
        <w:tc>
          <w:tcPr>
            <w:tcW w:w="4672" w:type="dxa"/>
          </w:tcPr>
          <w:p w14:paraId="0F306F2F" w14:textId="596B392A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анализ крови</w:t>
            </w:r>
          </w:p>
        </w:tc>
        <w:tc>
          <w:tcPr>
            <w:tcW w:w="4673" w:type="dxa"/>
          </w:tcPr>
          <w:p w14:paraId="50260AF5" w14:textId="4C8392BA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Тромбоцитопения менее 100 х 10</w:t>
            </w:r>
            <w:r w:rsidRPr="00073CB2">
              <w:rPr>
                <w:sz w:val="28"/>
                <w:szCs w:val="28"/>
                <w:vertAlign w:val="superscript"/>
              </w:rPr>
              <w:t>9</w:t>
            </w:r>
            <w:r>
              <w:rPr>
                <w:sz w:val="28"/>
                <w:szCs w:val="28"/>
              </w:rPr>
              <w:t>/л</w:t>
            </w:r>
          </w:p>
        </w:tc>
      </w:tr>
      <w:tr w:rsidR="00073CB2" w14:paraId="494E5557" w14:textId="77777777" w:rsidTr="00073CB2">
        <w:tc>
          <w:tcPr>
            <w:tcW w:w="4672" w:type="dxa"/>
          </w:tcPr>
          <w:p w14:paraId="4FAC0734" w14:textId="4FC26827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Креатинин, мочевина, электролиты</w:t>
            </w:r>
          </w:p>
        </w:tc>
        <w:tc>
          <w:tcPr>
            <w:tcW w:w="4673" w:type="dxa"/>
          </w:tcPr>
          <w:p w14:paraId="159D2983" w14:textId="444A8330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Необходимо, чтобы знать первоначальный уровень</w:t>
            </w:r>
          </w:p>
        </w:tc>
      </w:tr>
      <w:tr w:rsidR="00073CB2" w14:paraId="3A96AFBD" w14:textId="77777777" w:rsidTr="00073CB2">
        <w:tc>
          <w:tcPr>
            <w:tcW w:w="4672" w:type="dxa"/>
          </w:tcPr>
          <w:p w14:paraId="5D2CC0C6" w14:textId="6C0C672F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Тесты на функцию печени</w:t>
            </w:r>
            <w:r w:rsidR="00D53521">
              <w:rPr>
                <w:sz w:val="28"/>
                <w:szCs w:val="28"/>
              </w:rPr>
              <w:t xml:space="preserve"> (ТСП)</w:t>
            </w:r>
          </w:p>
        </w:tc>
        <w:tc>
          <w:tcPr>
            <w:tcW w:w="4673" w:type="dxa"/>
          </w:tcPr>
          <w:p w14:paraId="18EC416D" w14:textId="495FDF30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АлТ более 80 Ед/л, гипербилирубинемия, увеличение значений в первые недели жизни</w:t>
            </w:r>
          </w:p>
        </w:tc>
      </w:tr>
      <w:tr w:rsidR="00073CB2" w14:paraId="0AAD0025" w14:textId="77777777" w:rsidTr="00073CB2">
        <w:tc>
          <w:tcPr>
            <w:tcW w:w="9345" w:type="dxa"/>
            <w:gridSpan w:val="2"/>
            <w:shd w:val="clear" w:color="auto" w:fill="FFC000" w:themeFill="accent4"/>
          </w:tcPr>
          <w:p w14:paraId="4B294E48" w14:textId="035F96B1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Радиологические методы исследования </w:t>
            </w:r>
          </w:p>
        </w:tc>
      </w:tr>
      <w:tr w:rsidR="00073CB2" w14:paraId="55694B5C" w14:textId="77777777" w:rsidTr="00073CB2">
        <w:tc>
          <w:tcPr>
            <w:tcW w:w="4672" w:type="dxa"/>
          </w:tcPr>
          <w:p w14:paraId="37E8CEB2" w14:textId="77777777" w:rsid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Нейросонография </w:t>
            </w:r>
          </w:p>
          <w:p w14:paraId="1DE3AF54" w14:textId="2E644A7D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МРТ </w:t>
            </w:r>
          </w:p>
        </w:tc>
        <w:tc>
          <w:tcPr>
            <w:tcW w:w="4673" w:type="dxa"/>
          </w:tcPr>
          <w:p w14:paraId="4B7F4A2A" w14:textId="6ECDD6FB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 xml:space="preserve">Всем новорожденным с ЦМВ следует проводить нейровизуализацию. Некоторые центры выступают за проведение МРТ у всех детей с ЦМВ, потому что может быть выявлена дополнительная патология по сравнению с </w:t>
            </w:r>
            <w:r>
              <w:rPr>
                <w:sz w:val="28"/>
                <w:szCs w:val="28"/>
              </w:rPr>
              <w:t>нейросонографией</w:t>
            </w:r>
            <w:r w:rsidRPr="00073CB2">
              <w:rPr>
                <w:sz w:val="28"/>
                <w:szCs w:val="28"/>
                <w:vertAlign w:val="superscript"/>
              </w:rPr>
              <w:t>21</w:t>
            </w:r>
            <w:r w:rsidRPr="00073CB2">
              <w:rPr>
                <w:sz w:val="28"/>
                <w:szCs w:val="28"/>
              </w:rPr>
              <w:t xml:space="preserve">. Другие рекомендуют МРТ только при наличии клинически выявляемого заболевания или аномалий </w:t>
            </w:r>
            <w:r>
              <w:rPr>
                <w:sz w:val="28"/>
                <w:szCs w:val="28"/>
              </w:rPr>
              <w:t>при проведении нейросонографии</w:t>
            </w:r>
            <w:r w:rsidRPr="00073CB2">
              <w:rPr>
                <w:sz w:val="28"/>
                <w:szCs w:val="28"/>
              </w:rPr>
              <w:t>.</w:t>
            </w:r>
          </w:p>
          <w:p w14:paraId="6D4D182E" w14:textId="77777777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</w:p>
          <w:p w14:paraId="36290EFB" w14:textId="6BA01D34" w:rsidR="00073CB2" w:rsidRPr="00073CB2" w:rsidRDefault="00073CB2" w:rsidP="00073CB2">
            <w:p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>Спектр аномалий широк</w:t>
            </w:r>
            <w:r w:rsidRPr="00073CB2">
              <w:rPr>
                <w:sz w:val="28"/>
                <w:szCs w:val="28"/>
                <w:vertAlign w:val="superscript"/>
              </w:rPr>
              <w:t>21,22</w:t>
            </w:r>
            <w:r w:rsidRPr="00073CB2">
              <w:rPr>
                <w:sz w:val="28"/>
                <w:szCs w:val="28"/>
              </w:rPr>
              <w:t xml:space="preserve">: </w:t>
            </w:r>
          </w:p>
          <w:p w14:paraId="731C9C08" w14:textId="77777777" w:rsidR="00073CB2" w:rsidRPr="00073CB2" w:rsidRDefault="00073CB2" w:rsidP="00073CB2">
            <w:pPr>
              <w:pStyle w:val="a3"/>
              <w:numPr>
                <w:ilvl w:val="0"/>
                <w:numId w:val="41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>перивентрикулярные кальцификаци</w:t>
            </w:r>
            <w:r>
              <w:rPr>
                <w:sz w:val="28"/>
                <w:szCs w:val="28"/>
              </w:rPr>
              <w:t>е</w:t>
            </w:r>
          </w:p>
          <w:p w14:paraId="6FC16317" w14:textId="77777777" w:rsidR="00073CB2" w:rsidRDefault="00073CB2" w:rsidP="00073CB2">
            <w:pPr>
              <w:pStyle w:val="a3"/>
              <w:numPr>
                <w:ilvl w:val="0"/>
                <w:numId w:val="41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 xml:space="preserve">увеличение желудочков, </w:t>
            </w:r>
          </w:p>
          <w:p w14:paraId="423A8D2D" w14:textId="77777777" w:rsidR="00073CB2" w:rsidRDefault="00073CB2" w:rsidP="00073CB2">
            <w:pPr>
              <w:pStyle w:val="a3"/>
              <w:numPr>
                <w:ilvl w:val="0"/>
                <w:numId w:val="41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 xml:space="preserve">изменения белого вещества, </w:t>
            </w:r>
          </w:p>
          <w:p w14:paraId="48BF79FF" w14:textId="77777777" w:rsidR="00073CB2" w:rsidRDefault="00073CB2" w:rsidP="00073CB2">
            <w:pPr>
              <w:pStyle w:val="a3"/>
              <w:numPr>
                <w:ilvl w:val="0"/>
                <w:numId w:val="41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 xml:space="preserve">кисты, </w:t>
            </w:r>
          </w:p>
          <w:p w14:paraId="1A7C6F51" w14:textId="77777777" w:rsidR="00073CB2" w:rsidRDefault="00073CB2" w:rsidP="00073CB2">
            <w:pPr>
              <w:pStyle w:val="a3"/>
              <w:numPr>
                <w:ilvl w:val="0"/>
                <w:numId w:val="41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>дефекты миграции нейронов</w:t>
            </w:r>
          </w:p>
          <w:p w14:paraId="42C9DE7D" w14:textId="788D4541" w:rsidR="00073CB2" w:rsidRPr="00073CB2" w:rsidRDefault="00073CB2" w:rsidP="00073CB2">
            <w:pPr>
              <w:pStyle w:val="a3"/>
              <w:numPr>
                <w:ilvl w:val="0"/>
                <w:numId w:val="41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>гипоплазия мозжечка.</w:t>
            </w:r>
          </w:p>
        </w:tc>
      </w:tr>
      <w:tr w:rsidR="00073CB2" w14:paraId="3EE9F16C" w14:textId="77777777" w:rsidTr="00073CB2">
        <w:tc>
          <w:tcPr>
            <w:tcW w:w="9345" w:type="dxa"/>
            <w:gridSpan w:val="2"/>
            <w:shd w:val="clear" w:color="auto" w:fill="FFC000" w:themeFill="accent4"/>
          </w:tcPr>
          <w:p w14:paraId="49A0F529" w14:textId="5BE40466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Консультация узких специалистов </w:t>
            </w:r>
          </w:p>
        </w:tc>
      </w:tr>
      <w:tr w:rsidR="00073CB2" w14:paraId="514BC553" w14:textId="77777777" w:rsidTr="00073CB2">
        <w:tc>
          <w:tcPr>
            <w:tcW w:w="4672" w:type="dxa"/>
          </w:tcPr>
          <w:p w14:paraId="359F0D38" w14:textId="06B628A3" w:rsidR="00073CB2" w:rsidRP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Осмотр офтальмолога </w:t>
            </w:r>
          </w:p>
        </w:tc>
        <w:tc>
          <w:tcPr>
            <w:tcW w:w="4673" w:type="dxa"/>
          </w:tcPr>
          <w:p w14:paraId="0566DBB0" w14:textId="77777777" w:rsidR="00073CB2" w:rsidRPr="00073CB2" w:rsidRDefault="00073CB2" w:rsidP="00073CB2">
            <w:pPr>
              <w:pStyle w:val="a3"/>
              <w:numPr>
                <w:ilvl w:val="0"/>
                <w:numId w:val="42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>Хориоретинит</w:t>
            </w:r>
          </w:p>
          <w:p w14:paraId="643F7D35" w14:textId="6E1B2559" w:rsidR="00073CB2" w:rsidRPr="00073CB2" w:rsidRDefault="00073CB2" w:rsidP="00073CB2">
            <w:pPr>
              <w:pStyle w:val="a3"/>
              <w:numPr>
                <w:ilvl w:val="0"/>
                <w:numId w:val="42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073CB2">
              <w:rPr>
                <w:sz w:val="28"/>
                <w:szCs w:val="28"/>
              </w:rPr>
              <w:t>трофия зрительного нерва</w:t>
            </w:r>
          </w:p>
          <w:p w14:paraId="31CAEF51" w14:textId="711572C2" w:rsidR="00073CB2" w:rsidRPr="00073CB2" w:rsidRDefault="00073CB2" w:rsidP="00073CB2">
            <w:pPr>
              <w:pStyle w:val="a3"/>
              <w:numPr>
                <w:ilvl w:val="0"/>
                <w:numId w:val="42"/>
              </w:numPr>
              <w:tabs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73CB2">
              <w:rPr>
                <w:sz w:val="28"/>
                <w:szCs w:val="28"/>
              </w:rPr>
              <w:t>атаракта</w:t>
            </w:r>
          </w:p>
        </w:tc>
      </w:tr>
      <w:tr w:rsidR="00073CB2" w14:paraId="67F47CEC" w14:textId="77777777" w:rsidTr="00073CB2">
        <w:tc>
          <w:tcPr>
            <w:tcW w:w="4672" w:type="dxa"/>
          </w:tcPr>
          <w:p w14:paraId="36E09F5A" w14:textId="060CF883" w:rsid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>Оценка слух</w:t>
            </w:r>
            <w:r>
              <w:rPr>
                <w:sz w:val="28"/>
                <w:szCs w:val="28"/>
              </w:rPr>
              <w:t>а</w:t>
            </w:r>
            <w:r w:rsidRPr="00073CB2">
              <w:rPr>
                <w:sz w:val="28"/>
                <w:szCs w:val="28"/>
              </w:rPr>
              <w:t xml:space="preserve"> +/- оценка вестибулярн</w:t>
            </w:r>
            <w:r>
              <w:rPr>
                <w:sz w:val="28"/>
                <w:szCs w:val="28"/>
              </w:rPr>
              <w:t>ой функции</w:t>
            </w:r>
            <w:r w:rsidRPr="00073CB2">
              <w:rPr>
                <w:sz w:val="28"/>
                <w:szCs w:val="28"/>
              </w:rPr>
              <w:t>.</w:t>
            </w:r>
          </w:p>
        </w:tc>
        <w:tc>
          <w:tcPr>
            <w:tcW w:w="4673" w:type="dxa"/>
          </w:tcPr>
          <w:p w14:paraId="624E1124" w14:textId="4EBEF9DF" w:rsidR="00073CB2" w:rsidRDefault="00073CB2" w:rsidP="00073CB2">
            <w:pPr>
              <w:tabs>
                <w:tab w:val="left" w:pos="567"/>
              </w:tabs>
              <w:contextualSpacing/>
              <w:jc w:val="both"/>
              <w:rPr>
                <w:sz w:val="28"/>
                <w:szCs w:val="28"/>
              </w:rPr>
            </w:pPr>
            <w:r w:rsidRPr="00073CB2">
              <w:rPr>
                <w:sz w:val="28"/>
                <w:szCs w:val="28"/>
              </w:rPr>
              <w:t xml:space="preserve">Тщательная оценка слуховой реакции ствола мозга (предпочтительно на всех четырех частотах и не менее 1 и 4 кГц), даже при наличии четких ответов на скрининге слуха новорожденного, поскольку скрининг может пропустить легкую </w:t>
            </w:r>
            <w:r>
              <w:rPr>
                <w:sz w:val="28"/>
                <w:szCs w:val="28"/>
              </w:rPr>
              <w:t>ПСПТ</w:t>
            </w:r>
            <w:r w:rsidRPr="00073CB2">
              <w:rPr>
                <w:sz w:val="28"/>
                <w:szCs w:val="28"/>
              </w:rPr>
              <w:t>.</w:t>
            </w:r>
          </w:p>
        </w:tc>
      </w:tr>
    </w:tbl>
    <w:p w14:paraId="633E290C" w14:textId="32DF6E7C" w:rsidR="00073CB2" w:rsidRPr="007B7C77" w:rsidRDefault="00073CB2" w:rsidP="007B7C77">
      <w:pPr>
        <w:tabs>
          <w:tab w:val="left" w:pos="567"/>
        </w:tabs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lastRenderedPageBreak/>
        <w:t xml:space="preserve"> </w:t>
      </w:r>
    </w:p>
    <w:p w14:paraId="0A02107D" w14:textId="0E6A01E8" w:rsidR="007B7C77" w:rsidRPr="007B7C77" w:rsidRDefault="007B7C77" w:rsidP="007B7C77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E161C8" w:rsidRPr="007B7C77">
        <w:rPr>
          <w:b/>
          <w:bCs/>
          <w:sz w:val="28"/>
          <w:szCs w:val="28"/>
        </w:rPr>
        <w:t>нструментальные исследования</w:t>
      </w:r>
      <w:r w:rsidRPr="007B7C77">
        <w:rPr>
          <w:b/>
          <w:bCs/>
          <w:sz w:val="28"/>
          <w:szCs w:val="28"/>
        </w:rPr>
        <w:t>:</w:t>
      </w:r>
    </w:p>
    <w:p w14:paraId="6377BC2A" w14:textId="02E4439A" w:rsidR="007B7C77" w:rsidRPr="007B7C77" w:rsidRDefault="007B7C77" w:rsidP="007B7C77">
      <w:pPr>
        <w:tabs>
          <w:tab w:val="left" w:pos="614"/>
        </w:tabs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>Нейровизуализация</w:t>
      </w:r>
    </w:p>
    <w:p w14:paraId="037A8FAC" w14:textId="77777777" w:rsidR="007B7C77" w:rsidRPr="00061322" w:rsidRDefault="007B7C77" w:rsidP="007B7C77">
      <w:pPr>
        <w:pStyle w:val="a3"/>
        <w:widowControl w:val="0"/>
        <w:numPr>
          <w:ilvl w:val="0"/>
          <w:numId w:val="19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Внутричерепная кальцификация (часто перивентрикулярная)</w:t>
      </w:r>
    </w:p>
    <w:p w14:paraId="0FE668FE" w14:textId="7FE244AE" w:rsidR="007B7C77" w:rsidRPr="00061322" w:rsidRDefault="007B7C77" w:rsidP="007B7C77">
      <w:pPr>
        <w:pStyle w:val="a3"/>
        <w:widowControl w:val="0"/>
        <w:numPr>
          <w:ilvl w:val="0"/>
          <w:numId w:val="19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 xml:space="preserve">Внутричерепная вентрикуломегалия (при отсутствии </w:t>
      </w:r>
      <w:r w:rsidR="00F16516">
        <w:rPr>
          <w:sz w:val="28"/>
          <w:szCs w:val="28"/>
        </w:rPr>
        <w:t xml:space="preserve">других </w:t>
      </w:r>
      <w:r w:rsidRPr="00061322">
        <w:rPr>
          <w:sz w:val="28"/>
          <w:szCs w:val="28"/>
        </w:rPr>
        <w:t>причин)</w:t>
      </w:r>
    </w:p>
    <w:p w14:paraId="155691E5" w14:textId="6B0EDA8B" w:rsidR="007B7C77" w:rsidRPr="00061322" w:rsidRDefault="00F25795" w:rsidP="007B7C77">
      <w:pPr>
        <w:pStyle w:val="a3"/>
        <w:widowControl w:val="0"/>
        <w:numPr>
          <w:ilvl w:val="0"/>
          <w:numId w:val="19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Не исключаются</w:t>
      </w:r>
      <w:r w:rsidR="007B7C77" w:rsidRPr="00061322">
        <w:rPr>
          <w:sz w:val="28"/>
          <w:szCs w:val="28"/>
        </w:rPr>
        <w:t xml:space="preserve"> перивентрикулярны</w:t>
      </w:r>
      <w:r>
        <w:rPr>
          <w:sz w:val="28"/>
          <w:szCs w:val="28"/>
        </w:rPr>
        <w:t>е</w:t>
      </w:r>
      <w:r w:rsidR="007B7C77" w:rsidRPr="00061322">
        <w:rPr>
          <w:sz w:val="28"/>
          <w:szCs w:val="28"/>
        </w:rPr>
        <w:t xml:space="preserve"> кист</w:t>
      </w:r>
      <w:r>
        <w:rPr>
          <w:sz w:val="28"/>
          <w:szCs w:val="28"/>
        </w:rPr>
        <w:t>ы</w:t>
      </w:r>
      <w:r w:rsidR="007B7C77" w:rsidRPr="00061322">
        <w:rPr>
          <w:sz w:val="28"/>
          <w:szCs w:val="28"/>
        </w:rPr>
        <w:t>, субэпендимальны</w:t>
      </w:r>
      <w:r>
        <w:rPr>
          <w:sz w:val="28"/>
          <w:szCs w:val="28"/>
        </w:rPr>
        <w:t>е</w:t>
      </w:r>
      <w:r w:rsidR="007B7C77" w:rsidRPr="00061322">
        <w:rPr>
          <w:sz w:val="28"/>
          <w:szCs w:val="28"/>
        </w:rPr>
        <w:t xml:space="preserve"> псевдокист</w:t>
      </w:r>
      <w:r>
        <w:rPr>
          <w:sz w:val="28"/>
          <w:szCs w:val="28"/>
        </w:rPr>
        <w:t>ы</w:t>
      </w:r>
      <w:r w:rsidR="007B7C77" w:rsidRPr="00061322">
        <w:rPr>
          <w:sz w:val="28"/>
          <w:szCs w:val="28"/>
        </w:rPr>
        <w:t>, герминолитически</w:t>
      </w:r>
      <w:r>
        <w:rPr>
          <w:sz w:val="28"/>
          <w:szCs w:val="28"/>
        </w:rPr>
        <w:t>е</w:t>
      </w:r>
      <w:r w:rsidR="007B7C77" w:rsidRPr="00061322">
        <w:rPr>
          <w:sz w:val="28"/>
          <w:szCs w:val="28"/>
        </w:rPr>
        <w:t xml:space="preserve"> кист</w:t>
      </w:r>
      <w:r>
        <w:rPr>
          <w:sz w:val="28"/>
          <w:szCs w:val="28"/>
        </w:rPr>
        <w:t>ы</w:t>
      </w:r>
      <w:r w:rsidR="007B7C77" w:rsidRPr="00061322">
        <w:rPr>
          <w:sz w:val="28"/>
          <w:szCs w:val="28"/>
        </w:rPr>
        <w:t>, аномалии белого вещества, атрофия коры, нарушения миграции, гипоплазия мозжечка, лентикулостриарн</w:t>
      </w:r>
      <w:r w:rsidR="007B7C77">
        <w:rPr>
          <w:sz w:val="28"/>
          <w:szCs w:val="28"/>
        </w:rPr>
        <w:t>ая</w:t>
      </w:r>
      <w:r w:rsidR="007B7C77" w:rsidRPr="00061322">
        <w:rPr>
          <w:sz w:val="28"/>
          <w:szCs w:val="28"/>
        </w:rPr>
        <w:t xml:space="preserve"> васкулопатия</w:t>
      </w:r>
    </w:p>
    <w:p w14:paraId="3527CBD1" w14:textId="77777777" w:rsidR="007B7C77" w:rsidRPr="00061322" w:rsidRDefault="007B7C77" w:rsidP="007B7C77">
      <w:pPr>
        <w:tabs>
          <w:tab w:val="left" w:pos="614"/>
        </w:tabs>
        <w:jc w:val="both"/>
        <w:rPr>
          <w:sz w:val="28"/>
          <w:szCs w:val="28"/>
        </w:rPr>
      </w:pPr>
    </w:p>
    <w:p w14:paraId="52C2F1A8" w14:textId="77777777" w:rsidR="007B7C77" w:rsidRPr="007B7C77" w:rsidRDefault="007B7C77" w:rsidP="007B7C77">
      <w:pPr>
        <w:tabs>
          <w:tab w:val="left" w:pos="614"/>
        </w:tabs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>Осмотр зрения</w:t>
      </w:r>
    </w:p>
    <w:p w14:paraId="1BBDA6FB" w14:textId="6F22AA73" w:rsidR="007B7C77" w:rsidRPr="00061322" w:rsidRDefault="007B7C77" w:rsidP="007B7C77">
      <w:pPr>
        <w:pStyle w:val="a3"/>
        <w:widowControl w:val="0"/>
        <w:numPr>
          <w:ilvl w:val="0"/>
          <w:numId w:val="20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061322">
        <w:rPr>
          <w:sz w:val="28"/>
          <w:szCs w:val="28"/>
        </w:rPr>
        <w:t xml:space="preserve">ри офтальмологическом обследовании </w:t>
      </w:r>
      <w:r w:rsidR="00F16516">
        <w:rPr>
          <w:sz w:val="28"/>
          <w:szCs w:val="28"/>
        </w:rPr>
        <w:t xml:space="preserve">будут </w:t>
      </w:r>
      <w:r>
        <w:rPr>
          <w:sz w:val="28"/>
          <w:szCs w:val="28"/>
        </w:rPr>
        <w:t>о</w:t>
      </w:r>
      <w:r w:rsidRPr="00061322">
        <w:rPr>
          <w:sz w:val="28"/>
          <w:szCs w:val="28"/>
        </w:rPr>
        <w:t>тклонения от нормы, соответствующие врожденно</w:t>
      </w:r>
      <w:r>
        <w:rPr>
          <w:sz w:val="28"/>
          <w:szCs w:val="28"/>
        </w:rPr>
        <w:t>й</w:t>
      </w:r>
      <w:r w:rsidRPr="00061322">
        <w:rPr>
          <w:sz w:val="28"/>
          <w:szCs w:val="28"/>
        </w:rPr>
        <w:t xml:space="preserve"> ЦМВ </w:t>
      </w:r>
      <w:r>
        <w:rPr>
          <w:sz w:val="28"/>
          <w:szCs w:val="28"/>
        </w:rPr>
        <w:t xml:space="preserve">инфекции </w:t>
      </w:r>
      <w:r w:rsidRPr="00061322">
        <w:rPr>
          <w:sz w:val="28"/>
          <w:szCs w:val="28"/>
        </w:rPr>
        <w:t>(например, хориоретинит)</w:t>
      </w:r>
    </w:p>
    <w:p w14:paraId="55BBA2B4" w14:textId="77777777" w:rsidR="007B7C77" w:rsidRPr="00061322" w:rsidRDefault="007B7C77" w:rsidP="007B7C77">
      <w:pPr>
        <w:pStyle w:val="a3"/>
        <w:widowControl w:val="0"/>
        <w:numPr>
          <w:ilvl w:val="0"/>
          <w:numId w:val="20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Рассмотрите вероятность вЦМВ инфекции при наличии врожденной катаракты</w:t>
      </w:r>
    </w:p>
    <w:p w14:paraId="1A5DC416" w14:textId="77777777" w:rsidR="007B7C77" w:rsidRPr="00061322" w:rsidRDefault="007B7C77" w:rsidP="007B7C77">
      <w:pPr>
        <w:tabs>
          <w:tab w:val="left" w:pos="614"/>
        </w:tabs>
        <w:jc w:val="both"/>
        <w:rPr>
          <w:sz w:val="28"/>
          <w:szCs w:val="28"/>
        </w:rPr>
      </w:pPr>
    </w:p>
    <w:p w14:paraId="1A383AAA" w14:textId="77777777" w:rsidR="007B7C77" w:rsidRPr="007B7C77" w:rsidRDefault="007B7C77" w:rsidP="007B7C77">
      <w:pPr>
        <w:tabs>
          <w:tab w:val="left" w:pos="614"/>
        </w:tabs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 xml:space="preserve">При аудиологическом скрининге </w:t>
      </w:r>
    </w:p>
    <w:p w14:paraId="7A2F47D9" w14:textId="34769D53" w:rsidR="007B7C77" w:rsidRPr="00061322" w:rsidRDefault="007B7C77" w:rsidP="007B7C77">
      <w:pPr>
        <w:pStyle w:val="a3"/>
        <w:widowControl w:val="0"/>
        <w:numPr>
          <w:ilvl w:val="0"/>
          <w:numId w:val="21"/>
        </w:numPr>
        <w:tabs>
          <w:tab w:val="left" w:pos="614"/>
        </w:tabs>
        <w:autoSpaceDE w:val="0"/>
        <w:autoSpaceDN w:val="0"/>
        <w:contextualSpacing w:val="0"/>
        <w:jc w:val="both"/>
        <w:rPr>
          <w:sz w:val="28"/>
          <w:szCs w:val="28"/>
        </w:rPr>
      </w:pPr>
      <w:r w:rsidRPr="00061322">
        <w:rPr>
          <w:sz w:val="28"/>
          <w:szCs w:val="28"/>
        </w:rPr>
        <w:t>скрининг слуха новорожденн</w:t>
      </w:r>
      <w:r>
        <w:rPr>
          <w:sz w:val="28"/>
          <w:szCs w:val="28"/>
        </w:rPr>
        <w:t>ого выяви</w:t>
      </w:r>
      <w:r w:rsidR="00F16516">
        <w:rPr>
          <w:sz w:val="28"/>
          <w:szCs w:val="28"/>
        </w:rPr>
        <w:t>ть</w:t>
      </w:r>
      <w:r>
        <w:rPr>
          <w:sz w:val="28"/>
          <w:szCs w:val="28"/>
        </w:rPr>
        <w:t xml:space="preserve"> сомнительный результат</w:t>
      </w:r>
    </w:p>
    <w:p w14:paraId="6B52D30E" w14:textId="77777777" w:rsidR="007B7C77" w:rsidRPr="007B7C77" w:rsidRDefault="007B7C77" w:rsidP="007B7C77">
      <w:pPr>
        <w:tabs>
          <w:tab w:val="left" w:pos="567"/>
        </w:tabs>
        <w:jc w:val="both"/>
        <w:rPr>
          <w:sz w:val="28"/>
          <w:szCs w:val="28"/>
        </w:rPr>
      </w:pPr>
    </w:p>
    <w:p w14:paraId="3506C150" w14:textId="457E455B" w:rsidR="00E161C8" w:rsidRPr="00F16516" w:rsidRDefault="007B7C77" w:rsidP="00E161C8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rFonts w:eastAsia="Calibr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E161C8" w:rsidRPr="007B7C77">
        <w:rPr>
          <w:b/>
          <w:bCs/>
          <w:sz w:val="28"/>
          <w:szCs w:val="28"/>
        </w:rPr>
        <w:t>оказания для консультации специалистов</w:t>
      </w:r>
      <w:r w:rsidRPr="007B7C77">
        <w:rPr>
          <w:b/>
          <w:bCs/>
          <w:sz w:val="28"/>
          <w:szCs w:val="28"/>
        </w:rPr>
        <w:t>:</w:t>
      </w:r>
    </w:p>
    <w:p w14:paraId="1837837C" w14:textId="31FEA7D8" w:rsidR="00F16516" w:rsidRPr="00F16516" w:rsidRDefault="00F16516" w:rsidP="00F16516">
      <w:pPr>
        <w:tabs>
          <w:tab w:val="left" w:pos="567"/>
        </w:tabs>
        <w:contextualSpacing/>
        <w:jc w:val="both"/>
        <w:rPr>
          <w:rFonts w:eastAsia="Calibri"/>
          <w:sz w:val="28"/>
          <w:szCs w:val="28"/>
        </w:rPr>
      </w:pPr>
      <w:r w:rsidRPr="00F16516">
        <w:rPr>
          <w:sz w:val="28"/>
          <w:szCs w:val="28"/>
        </w:rPr>
        <w:t xml:space="preserve">При наличии положительных результатов исследовании на ЦМВ и клинических картин соответствующих ЦМВ инфекции необходимы консультации и </w:t>
      </w:r>
      <w:r>
        <w:rPr>
          <w:sz w:val="28"/>
          <w:szCs w:val="28"/>
        </w:rPr>
        <w:t>мониторинговые</w:t>
      </w:r>
      <w:r w:rsidRPr="00F16516">
        <w:rPr>
          <w:sz w:val="28"/>
          <w:szCs w:val="28"/>
        </w:rPr>
        <w:t xml:space="preserve"> осмотр</w:t>
      </w:r>
      <w:r>
        <w:rPr>
          <w:sz w:val="28"/>
          <w:szCs w:val="28"/>
        </w:rPr>
        <w:t xml:space="preserve">ы </w:t>
      </w:r>
      <w:r w:rsidRPr="00F16516">
        <w:rPr>
          <w:sz w:val="28"/>
          <w:szCs w:val="28"/>
        </w:rPr>
        <w:t xml:space="preserve">узкими специалистами. </w:t>
      </w:r>
    </w:p>
    <w:p w14:paraId="0740AE2A" w14:textId="3D55237E" w:rsidR="007B7C77" w:rsidRDefault="007B7C77" w:rsidP="007B7C77">
      <w:pPr>
        <w:pStyle w:val="a3"/>
        <w:numPr>
          <w:ilvl w:val="0"/>
          <w:numId w:val="27"/>
        </w:numPr>
        <w:tabs>
          <w:tab w:val="left" w:pos="567"/>
        </w:tabs>
        <w:jc w:val="both"/>
        <w:rPr>
          <w:rFonts w:eastAsia="Calibri"/>
          <w:sz w:val="28"/>
          <w:szCs w:val="28"/>
        </w:rPr>
      </w:pPr>
      <w:r w:rsidRPr="007B7C77">
        <w:rPr>
          <w:rFonts w:eastAsia="Calibri"/>
          <w:sz w:val="28"/>
          <w:szCs w:val="28"/>
        </w:rPr>
        <w:t>Окулист/офтальмолог</w:t>
      </w:r>
    </w:p>
    <w:p w14:paraId="063F5F23" w14:textId="0985B064" w:rsidR="007B7C77" w:rsidRPr="007B7C77" w:rsidRDefault="007B7C77" w:rsidP="007B7C77">
      <w:pPr>
        <w:pStyle w:val="a3"/>
        <w:numPr>
          <w:ilvl w:val="0"/>
          <w:numId w:val="27"/>
        </w:numPr>
        <w:tabs>
          <w:tab w:val="left" w:pos="567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ЛОР врач</w:t>
      </w:r>
    </w:p>
    <w:p w14:paraId="29803488" w14:textId="1FDD9EC7" w:rsidR="007B7C77" w:rsidRPr="007B7C77" w:rsidRDefault="007B7C77" w:rsidP="007B7C77">
      <w:pPr>
        <w:pStyle w:val="a3"/>
        <w:numPr>
          <w:ilvl w:val="0"/>
          <w:numId w:val="27"/>
        </w:numPr>
        <w:tabs>
          <w:tab w:val="left" w:pos="567"/>
        </w:tabs>
        <w:jc w:val="both"/>
        <w:rPr>
          <w:rFonts w:eastAsia="Calibri"/>
          <w:sz w:val="28"/>
          <w:szCs w:val="28"/>
        </w:rPr>
      </w:pPr>
      <w:r w:rsidRPr="007B7C77">
        <w:rPr>
          <w:rFonts w:eastAsia="Calibri"/>
          <w:sz w:val="28"/>
          <w:szCs w:val="28"/>
        </w:rPr>
        <w:t xml:space="preserve">Детский невролог </w:t>
      </w:r>
    </w:p>
    <w:p w14:paraId="14210CE4" w14:textId="764F6A6F" w:rsidR="007B7C77" w:rsidRPr="007B7C77" w:rsidRDefault="007B7C77" w:rsidP="007B7C77">
      <w:pPr>
        <w:pStyle w:val="a3"/>
        <w:numPr>
          <w:ilvl w:val="0"/>
          <w:numId w:val="27"/>
        </w:numPr>
        <w:tabs>
          <w:tab w:val="left" w:pos="567"/>
        </w:tabs>
        <w:jc w:val="both"/>
        <w:rPr>
          <w:rFonts w:eastAsia="Calibri"/>
          <w:sz w:val="28"/>
          <w:szCs w:val="28"/>
        </w:rPr>
      </w:pPr>
      <w:r w:rsidRPr="007B7C77">
        <w:rPr>
          <w:rFonts w:eastAsia="Calibri"/>
          <w:sz w:val="28"/>
          <w:szCs w:val="28"/>
        </w:rPr>
        <w:t xml:space="preserve">Специалист по детским инфекционным </w:t>
      </w:r>
      <w:r>
        <w:rPr>
          <w:rFonts w:eastAsia="Calibri"/>
          <w:sz w:val="28"/>
          <w:szCs w:val="28"/>
        </w:rPr>
        <w:t>заболеваниям</w:t>
      </w:r>
    </w:p>
    <w:p w14:paraId="1BAB8CA0" w14:textId="77777777" w:rsidR="007B7C77" w:rsidRPr="007B7C77" w:rsidRDefault="007B7C77" w:rsidP="007B7C77">
      <w:pPr>
        <w:tabs>
          <w:tab w:val="left" w:pos="567"/>
        </w:tabs>
        <w:jc w:val="both"/>
        <w:rPr>
          <w:rFonts w:eastAsia="Calibri"/>
          <w:b/>
          <w:bCs/>
          <w:sz w:val="28"/>
          <w:szCs w:val="28"/>
        </w:rPr>
      </w:pPr>
    </w:p>
    <w:p w14:paraId="3D655D63" w14:textId="1179CCFB" w:rsidR="00E161C8" w:rsidRDefault="00E161C8" w:rsidP="00E161C8">
      <w:pPr>
        <w:rPr>
          <w:rFonts w:eastAsia="Calibri"/>
          <w:i/>
          <w:sz w:val="28"/>
          <w:szCs w:val="28"/>
          <w:lang w:eastAsia="en-US"/>
        </w:rPr>
      </w:pPr>
      <w:r w:rsidRPr="00B267E4">
        <w:rPr>
          <w:rFonts w:eastAsia="Calibri"/>
          <w:b/>
          <w:sz w:val="28"/>
          <w:szCs w:val="28"/>
          <w:lang w:eastAsia="en-US"/>
        </w:rPr>
        <w:t xml:space="preserve">2.1 Диагностический алгоритм: </w:t>
      </w:r>
    </w:p>
    <w:p w14:paraId="760557FE" w14:textId="66412C18" w:rsidR="007B7C77" w:rsidRDefault="00F16516" w:rsidP="007B7C77">
      <w:pPr>
        <w:pStyle w:val="a3"/>
        <w:numPr>
          <w:ilvl w:val="0"/>
          <w:numId w:val="28"/>
        </w:numPr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ОА</w:t>
      </w:r>
      <w:r w:rsidR="007B7C77" w:rsidRPr="007B7C77">
        <w:rPr>
          <w:rFonts w:eastAsia="Calibri"/>
          <w:iCs/>
          <w:sz w:val="28"/>
          <w:szCs w:val="28"/>
          <w:lang w:eastAsia="en-US"/>
        </w:rPr>
        <w:t xml:space="preserve">К: </w:t>
      </w:r>
      <w:r w:rsidR="007B7C77">
        <w:rPr>
          <w:rFonts w:eastAsia="Calibri"/>
          <w:iCs/>
          <w:sz w:val="28"/>
          <w:szCs w:val="28"/>
          <w:lang w:eastAsia="en-US"/>
        </w:rPr>
        <w:t xml:space="preserve">тромбоцитопения, лейкопения, анемия </w:t>
      </w:r>
    </w:p>
    <w:p w14:paraId="30412E71" w14:textId="480DFDDB" w:rsidR="007B7C77" w:rsidRDefault="007B7C77" w:rsidP="007B7C77">
      <w:pPr>
        <w:pStyle w:val="a3"/>
        <w:numPr>
          <w:ilvl w:val="0"/>
          <w:numId w:val="28"/>
        </w:numPr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Биохимический анализ крови: гипербилирубинемия, повышение трансаминаз</w:t>
      </w:r>
    </w:p>
    <w:p w14:paraId="1D7B9E94" w14:textId="77F3316B" w:rsidR="007B7C77" w:rsidRDefault="007B7C77" w:rsidP="007B7C77">
      <w:pPr>
        <w:pStyle w:val="a3"/>
        <w:numPr>
          <w:ilvl w:val="0"/>
          <w:numId w:val="28"/>
        </w:numPr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ПЦР</w:t>
      </w:r>
    </w:p>
    <w:p w14:paraId="47BBBDA6" w14:textId="5EAA2B66" w:rsidR="007B7C77" w:rsidRDefault="007B7C77" w:rsidP="007B7C77">
      <w:pPr>
        <w:pStyle w:val="a3"/>
        <w:numPr>
          <w:ilvl w:val="0"/>
          <w:numId w:val="28"/>
        </w:numPr>
        <w:rPr>
          <w:rFonts w:eastAsia="Calibri"/>
          <w:iCs/>
          <w:sz w:val="28"/>
          <w:szCs w:val="28"/>
          <w:lang w:eastAsia="en-US"/>
        </w:rPr>
      </w:pPr>
      <w:r>
        <w:rPr>
          <w:rFonts w:eastAsia="Calibri"/>
          <w:iCs/>
          <w:sz w:val="28"/>
          <w:szCs w:val="28"/>
          <w:lang w:eastAsia="en-US"/>
        </w:rPr>
        <w:t>ИФА (мене</w:t>
      </w:r>
      <w:r w:rsidR="00F16516">
        <w:rPr>
          <w:rFonts w:eastAsia="Calibri"/>
          <w:iCs/>
          <w:sz w:val="28"/>
          <w:szCs w:val="28"/>
          <w:lang w:eastAsia="en-US"/>
        </w:rPr>
        <w:t>е</w:t>
      </w:r>
      <w:r>
        <w:rPr>
          <w:rFonts w:eastAsia="Calibri"/>
          <w:iCs/>
          <w:sz w:val="28"/>
          <w:szCs w:val="28"/>
          <w:lang w:eastAsia="en-US"/>
        </w:rPr>
        <w:t xml:space="preserve"> чувствительн</w:t>
      </w:r>
      <w:r w:rsidR="00F16516">
        <w:rPr>
          <w:rFonts w:eastAsia="Calibri"/>
          <w:iCs/>
          <w:sz w:val="28"/>
          <w:szCs w:val="28"/>
          <w:lang w:eastAsia="en-US"/>
        </w:rPr>
        <w:t>о</w:t>
      </w:r>
      <w:r>
        <w:rPr>
          <w:rFonts w:eastAsia="Calibri"/>
          <w:iCs/>
          <w:sz w:val="28"/>
          <w:szCs w:val="28"/>
          <w:lang w:eastAsia="en-US"/>
        </w:rPr>
        <w:t>)</w:t>
      </w:r>
    </w:p>
    <w:p w14:paraId="74BC810B" w14:textId="77777777" w:rsidR="00E161C8" w:rsidRPr="00B267E4" w:rsidRDefault="00E161C8" w:rsidP="00E161C8">
      <w:pPr>
        <w:jc w:val="both"/>
        <w:rPr>
          <w:sz w:val="28"/>
          <w:szCs w:val="28"/>
        </w:rPr>
      </w:pPr>
    </w:p>
    <w:p w14:paraId="7EAF7A47" w14:textId="77777777" w:rsidR="00E161C8" w:rsidRPr="00B267E4" w:rsidRDefault="00E161C8" w:rsidP="00E161C8">
      <w:pPr>
        <w:jc w:val="both"/>
        <w:rPr>
          <w:sz w:val="28"/>
          <w:szCs w:val="28"/>
        </w:rPr>
      </w:pPr>
      <w:r w:rsidRPr="00B267E4">
        <w:rPr>
          <w:b/>
          <w:sz w:val="28"/>
          <w:szCs w:val="28"/>
        </w:rPr>
        <w:t xml:space="preserve">2.2 Дифференциальный диагноз </w:t>
      </w:r>
      <w:r w:rsidRPr="00B267E4">
        <w:rPr>
          <w:rFonts w:eastAsia="Calibri"/>
          <w:b/>
          <w:sz w:val="28"/>
          <w:szCs w:val="28"/>
          <w:lang w:eastAsia="en-US"/>
        </w:rPr>
        <w:t>и обоснование дополнительных исследований</w:t>
      </w:r>
      <w:r w:rsidRPr="00B267E4">
        <w:rPr>
          <w:rFonts w:eastAsia="Calibri"/>
          <w:sz w:val="28"/>
          <w:szCs w:val="28"/>
          <w:lang w:eastAsia="en-US"/>
        </w:rPr>
        <w:t>*</w:t>
      </w:r>
      <w:r w:rsidRPr="00B267E4">
        <w:rPr>
          <w:sz w:val="28"/>
          <w:szCs w:val="28"/>
        </w:rPr>
        <w:t xml:space="preserve"> (четко прописывать с каким диагнозом дифференциальная диагностика и какие критерии);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3"/>
        <w:gridCol w:w="2975"/>
        <w:gridCol w:w="2327"/>
        <w:gridCol w:w="2508"/>
      </w:tblGrid>
      <w:tr w:rsidR="00073CB2" w:rsidRPr="00B267E4" w14:paraId="059F212C" w14:textId="77777777" w:rsidTr="008B3FE4">
        <w:trPr>
          <w:trHeight w:val="699"/>
        </w:trPr>
        <w:tc>
          <w:tcPr>
            <w:tcW w:w="1701" w:type="dxa"/>
            <w:shd w:val="clear" w:color="auto" w:fill="auto"/>
          </w:tcPr>
          <w:p w14:paraId="2CF2FC97" w14:textId="77777777" w:rsidR="00E161C8" w:rsidRPr="00B267E4" w:rsidRDefault="00E161C8" w:rsidP="008B3FE4">
            <w:pPr>
              <w:tabs>
                <w:tab w:val="left" w:pos="426"/>
              </w:tabs>
              <w:contextualSpacing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Диагноз</w:t>
            </w:r>
          </w:p>
        </w:tc>
        <w:tc>
          <w:tcPr>
            <w:tcW w:w="3119" w:type="dxa"/>
            <w:shd w:val="clear" w:color="auto" w:fill="auto"/>
          </w:tcPr>
          <w:p w14:paraId="00D0FE02" w14:textId="77777777" w:rsidR="00E161C8" w:rsidRPr="00B267E4" w:rsidRDefault="00E161C8" w:rsidP="008B3FE4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Обоснование для дифференциальной диагностики</w:t>
            </w:r>
          </w:p>
        </w:tc>
        <w:tc>
          <w:tcPr>
            <w:tcW w:w="2193" w:type="dxa"/>
            <w:shd w:val="clear" w:color="auto" w:fill="auto"/>
          </w:tcPr>
          <w:p w14:paraId="6CAD3B56" w14:textId="77777777" w:rsidR="00E161C8" w:rsidRPr="00B267E4" w:rsidRDefault="00E161C8" w:rsidP="007B7C77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Обследования</w:t>
            </w:r>
          </w:p>
        </w:tc>
        <w:tc>
          <w:tcPr>
            <w:tcW w:w="3193" w:type="dxa"/>
            <w:shd w:val="clear" w:color="auto" w:fill="auto"/>
          </w:tcPr>
          <w:p w14:paraId="4CCA3D51" w14:textId="77777777" w:rsidR="00E161C8" w:rsidRPr="00B267E4" w:rsidRDefault="00E161C8" w:rsidP="007B7C77">
            <w:pPr>
              <w:tabs>
                <w:tab w:val="left" w:pos="426"/>
              </w:tabs>
              <w:contextualSpacing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Критерии исключения диагноза</w:t>
            </w:r>
          </w:p>
        </w:tc>
      </w:tr>
      <w:tr w:rsidR="00073CB2" w:rsidRPr="00B267E4" w14:paraId="7CDA8C51" w14:textId="77777777" w:rsidTr="008B3FE4">
        <w:trPr>
          <w:trHeight w:val="268"/>
        </w:trPr>
        <w:tc>
          <w:tcPr>
            <w:tcW w:w="1701" w:type="dxa"/>
            <w:shd w:val="clear" w:color="auto" w:fill="auto"/>
          </w:tcPr>
          <w:p w14:paraId="0B8F6703" w14:textId="77777777" w:rsidR="00E161C8" w:rsidRPr="00F25795" w:rsidRDefault="007B7C77" w:rsidP="007B7C77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lang w:val="en-US" w:eastAsia="en-US"/>
              </w:rPr>
            </w:pPr>
            <w:r w:rsidRPr="00F25795">
              <w:rPr>
                <w:rFonts w:eastAsia="Calibri"/>
                <w:lang w:val="en-US" w:eastAsia="en-US"/>
              </w:rPr>
              <w:t>TORCH</w:t>
            </w:r>
          </w:p>
          <w:p w14:paraId="44C8592B" w14:textId="51B59846" w:rsidR="007B7C77" w:rsidRPr="00F25795" w:rsidRDefault="007B7C77" w:rsidP="007B7C77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lang w:eastAsia="en-US"/>
              </w:rPr>
            </w:pPr>
            <w:r w:rsidRPr="00F25795">
              <w:rPr>
                <w:rFonts w:eastAsia="Calibri"/>
                <w:lang w:eastAsia="en-US"/>
              </w:rPr>
              <w:t>токсоплазмоз</w:t>
            </w:r>
          </w:p>
        </w:tc>
        <w:tc>
          <w:tcPr>
            <w:tcW w:w="3119" w:type="dxa"/>
            <w:shd w:val="clear" w:color="auto" w:fill="auto"/>
          </w:tcPr>
          <w:p w14:paraId="412D5257" w14:textId="128A94D0" w:rsidR="00E161C8" w:rsidRDefault="007B7C77" w:rsidP="00D53521">
            <w:pPr>
              <w:pStyle w:val="a3"/>
              <w:numPr>
                <w:ilvl w:val="0"/>
                <w:numId w:val="44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073CB2">
              <w:rPr>
                <w:rFonts w:eastAsia="Calibri"/>
                <w:lang w:eastAsia="en-US"/>
              </w:rPr>
              <w:t>Контакт с домашними питомцами</w:t>
            </w:r>
          </w:p>
          <w:p w14:paraId="697BA5A9" w14:textId="2C6C7C88" w:rsidR="00D53521" w:rsidRDefault="00D53521" w:rsidP="00D53521">
            <w:pPr>
              <w:pStyle w:val="a3"/>
              <w:numPr>
                <w:ilvl w:val="0"/>
                <w:numId w:val="44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Употребление сырой или плохо </w:t>
            </w:r>
            <w:r>
              <w:rPr>
                <w:rFonts w:eastAsia="Calibri"/>
                <w:lang w:eastAsia="en-US"/>
              </w:rPr>
              <w:lastRenderedPageBreak/>
              <w:t>приготовленных мясных продуктов, необработанных овощей и фруктов</w:t>
            </w:r>
          </w:p>
          <w:p w14:paraId="32E241BB" w14:textId="77777777" w:rsidR="00073CB2" w:rsidRPr="00073CB2" w:rsidRDefault="00073CB2" w:rsidP="00D53521">
            <w:pPr>
              <w:pStyle w:val="a3"/>
              <w:numPr>
                <w:ilvl w:val="0"/>
                <w:numId w:val="44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Внутричерепные кальцификаты (диффузные)</w:t>
            </w:r>
          </w:p>
          <w:p w14:paraId="03CCEEAB" w14:textId="005DF703" w:rsidR="00073CB2" w:rsidRPr="00073CB2" w:rsidRDefault="00073CB2" w:rsidP="00D53521">
            <w:pPr>
              <w:pStyle w:val="a3"/>
              <w:numPr>
                <w:ilvl w:val="0"/>
                <w:numId w:val="44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Гидроцефалия</w:t>
            </w:r>
          </w:p>
          <w:p w14:paraId="45F91D88" w14:textId="0CDC0C39" w:rsidR="00073CB2" w:rsidRPr="00D53521" w:rsidRDefault="00073CB2" w:rsidP="00D53521">
            <w:pPr>
              <w:pStyle w:val="a3"/>
              <w:numPr>
                <w:ilvl w:val="0"/>
                <w:numId w:val="44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Хориоретинит</w:t>
            </w:r>
          </w:p>
          <w:p w14:paraId="70CDA040" w14:textId="3DC2A6D9" w:rsidR="00D53521" w:rsidRPr="00073CB2" w:rsidRDefault="00D53521" w:rsidP="00D53521">
            <w:pPr>
              <w:pStyle w:val="a3"/>
              <w:numPr>
                <w:ilvl w:val="0"/>
                <w:numId w:val="44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ЗВУР</w:t>
            </w:r>
          </w:p>
          <w:p w14:paraId="5511ABB3" w14:textId="6D3283D9" w:rsidR="00073CB2" w:rsidRPr="00073CB2" w:rsidRDefault="00073CB2" w:rsidP="00073CB2">
            <w:pPr>
              <w:pStyle w:val="a3"/>
              <w:tabs>
                <w:tab w:val="left" w:pos="426"/>
              </w:tabs>
              <w:ind w:left="360"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93" w:type="dxa"/>
            <w:shd w:val="clear" w:color="auto" w:fill="auto"/>
          </w:tcPr>
          <w:p w14:paraId="0D5FF60A" w14:textId="77777777" w:rsidR="00E161C8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lastRenderedPageBreak/>
              <w:t>ПЦР</w:t>
            </w:r>
          </w:p>
          <w:p w14:paraId="60569C8F" w14:textId="77777777" w:rsidR="00D53521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val="kk-KZ" w:eastAsia="en-US"/>
              </w:rPr>
            </w:pPr>
            <w:r w:rsidRPr="00D53521">
              <w:rPr>
                <w:rFonts w:eastAsia="Calibri"/>
                <w:lang w:val="kk-KZ" w:eastAsia="en-US"/>
              </w:rPr>
              <w:t>ИФА</w:t>
            </w:r>
          </w:p>
          <w:p w14:paraId="7EA0F39B" w14:textId="77777777" w:rsidR="00D53521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val="kk-KZ" w:eastAsia="en-US"/>
              </w:rPr>
            </w:pPr>
            <w:r w:rsidRPr="00D53521">
              <w:rPr>
                <w:rFonts w:eastAsia="Calibri"/>
                <w:lang w:val="kk-KZ" w:eastAsia="en-US"/>
              </w:rPr>
              <w:t xml:space="preserve">Серологические </w:t>
            </w:r>
            <w:r w:rsidRPr="00D53521">
              <w:rPr>
                <w:rFonts w:eastAsia="Calibri"/>
                <w:lang w:val="kk-KZ" w:eastAsia="en-US"/>
              </w:rPr>
              <w:lastRenderedPageBreak/>
              <w:t>тесты</w:t>
            </w:r>
          </w:p>
          <w:p w14:paraId="2CD77A3D" w14:textId="77777777" w:rsid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val="kk-KZ" w:eastAsia="en-US"/>
              </w:rPr>
            </w:pPr>
            <w:r w:rsidRPr="00D53521">
              <w:rPr>
                <w:rFonts w:eastAsia="Calibri"/>
                <w:lang w:val="kk-KZ" w:eastAsia="en-US"/>
              </w:rPr>
              <w:t>Гистологические и цитологические исследования</w:t>
            </w:r>
          </w:p>
          <w:p w14:paraId="21F4CD24" w14:textId="7402DCA4" w:rsidR="00D53521" w:rsidRPr="00D53521" w:rsidRDefault="00D53521" w:rsidP="00D53521">
            <w:pPr>
              <w:pStyle w:val="a3"/>
              <w:tabs>
                <w:tab w:val="left" w:pos="426"/>
              </w:tabs>
              <w:ind w:left="360"/>
              <w:rPr>
                <w:rFonts w:eastAsia="Calibri"/>
                <w:lang w:val="kk-KZ" w:eastAsia="en-US"/>
              </w:rPr>
            </w:pPr>
          </w:p>
        </w:tc>
        <w:tc>
          <w:tcPr>
            <w:tcW w:w="3193" w:type="dxa"/>
            <w:shd w:val="clear" w:color="auto" w:fill="auto"/>
          </w:tcPr>
          <w:p w14:paraId="476EB31F" w14:textId="09A955DF" w:rsidR="00E161C8" w:rsidRPr="00D53521" w:rsidRDefault="00D53521" w:rsidP="00073CB2">
            <w:pPr>
              <w:tabs>
                <w:tab w:val="left" w:pos="426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 xml:space="preserve">Лабораторным методом </w:t>
            </w:r>
          </w:p>
        </w:tc>
      </w:tr>
      <w:tr w:rsidR="00D53521" w:rsidRPr="00B267E4" w14:paraId="6A07B715" w14:textId="77777777" w:rsidTr="008B3FE4">
        <w:trPr>
          <w:trHeight w:val="268"/>
        </w:trPr>
        <w:tc>
          <w:tcPr>
            <w:tcW w:w="1701" w:type="dxa"/>
            <w:shd w:val="clear" w:color="auto" w:fill="auto"/>
          </w:tcPr>
          <w:p w14:paraId="23B53A93" w14:textId="77777777" w:rsidR="00F25795" w:rsidRPr="00F25795" w:rsidRDefault="00F25795" w:rsidP="00F25795">
            <w:r w:rsidRPr="00F25795">
              <w:rPr>
                <w:rFonts w:ascii="Times" w:hAnsi="Times"/>
                <w:color w:val="000000"/>
              </w:rPr>
              <w:lastRenderedPageBreak/>
              <w:t>Синдром врожденной краснухи</w:t>
            </w:r>
          </w:p>
          <w:p w14:paraId="3262FA27" w14:textId="77777777" w:rsidR="00F25795" w:rsidRPr="00F25795" w:rsidRDefault="00F25795" w:rsidP="007B7C77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lang w:val="en-US" w:eastAsia="en-US"/>
              </w:rPr>
            </w:pPr>
          </w:p>
        </w:tc>
        <w:tc>
          <w:tcPr>
            <w:tcW w:w="3119" w:type="dxa"/>
            <w:shd w:val="clear" w:color="auto" w:fill="auto"/>
          </w:tcPr>
          <w:p w14:paraId="0BD16E23" w14:textId="03A7CAEC" w:rsidR="00F25795" w:rsidRPr="00073CB2" w:rsidRDefault="00073CB2" w:rsidP="00D53521">
            <w:pPr>
              <w:pStyle w:val="a3"/>
              <w:numPr>
                <w:ilvl w:val="0"/>
                <w:numId w:val="45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Пятна черничного маффина</w:t>
            </w:r>
            <w:r w:rsidR="00D53521">
              <w:rPr>
                <w:rFonts w:eastAsia="Calibri"/>
                <w:lang w:eastAsia="en-US"/>
              </w:rPr>
              <w:t xml:space="preserve"> (Рис.1)</w:t>
            </w:r>
          </w:p>
          <w:p w14:paraId="04E749BE" w14:textId="247C8B4F" w:rsidR="00073CB2" w:rsidRPr="00073CB2" w:rsidRDefault="00073CB2" w:rsidP="00D53521">
            <w:pPr>
              <w:pStyle w:val="a3"/>
              <w:numPr>
                <w:ilvl w:val="0"/>
                <w:numId w:val="45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Катаракта</w:t>
            </w:r>
          </w:p>
          <w:p w14:paraId="3D0857ED" w14:textId="77777777" w:rsidR="00073CB2" w:rsidRPr="00073CB2" w:rsidRDefault="00073CB2" w:rsidP="00D53521">
            <w:pPr>
              <w:pStyle w:val="a3"/>
              <w:numPr>
                <w:ilvl w:val="0"/>
                <w:numId w:val="45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Глаукома </w:t>
            </w:r>
          </w:p>
          <w:p w14:paraId="604D4B7D" w14:textId="77777777" w:rsidR="00073CB2" w:rsidRPr="00073CB2" w:rsidRDefault="00073CB2" w:rsidP="00D53521">
            <w:pPr>
              <w:pStyle w:val="a3"/>
              <w:numPr>
                <w:ilvl w:val="0"/>
                <w:numId w:val="45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ВПС</w:t>
            </w:r>
          </w:p>
          <w:p w14:paraId="1A237506" w14:textId="30176DC3" w:rsidR="00073CB2" w:rsidRPr="00073CB2" w:rsidRDefault="00073CB2" w:rsidP="00D53521">
            <w:pPr>
              <w:pStyle w:val="a3"/>
              <w:numPr>
                <w:ilvl w:val="0"/>
                <w:numId w:val="45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Патология со стороны костной ткани</w:t>
            </w:r>
          </w:p>
        </w:tc>
        <w:tc>
          <w:tcPr>
            <w:tcW w:w="2193" w:type="dxa"/>
            <w:shd w:val="clear" w:color="auto" w:fill="auto"/>
          </w:tcPr>
          <w:p w14:paraId="0EAF377D" w14:textId="77777777" w:rsidR="00F25795" w:rsidRPr="00D53521" w:rsidRDefault="00073CB2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ПЦР</w:t>
            </w:r>
          </w:p>
          <w:p w14:paraId="5D4D2C43" w14:textId="39540AC1" w:rsidR="00D53521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ИФА</w:t>
            </w:r>
          </w:p>
        </w:tc>
        <w:tc>
          <w:tcPr>
            <w:tcW w:w="3193" w:type="dxa"/>
            <w:shd w:val="clear" w:color="auto" w:fill="auto"/>
          </w:tcPr>
          <w:p w14:paraId="74A7F24F" w14:textId="5A22B7E6" w:rsidR="00F25795" w:rsidRPr="00F25795" w:rsidRDefault="00D53521" w:rsidP="00073CB2">
            <w:pPr>
              <w:tabs>
                <w:tab w:val="left" w:pos="426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Лабораторным методом</w:t>
            </w:r>
          </w:p>
        </w:tc>
      </w:tr>
      <w:tr w:rsidR="00D53521" w:rsidRPr="00B267E4" w14:paraId="0A3AE192" w14:textId="77777777" w:rsidTr="008B3FE4">
        <w:trPr>
          <w:trHeight w:val="268"/>
        </w:trPr>
        <w:tc>
          <w:tcPr>
            <w:tcW w:w="1701" w:type="dxa"/>
            <w:shd w:val="clear" w:color="auto" w:fill="auto"/>
          </w:tcPr>
          <w:p w14:paraId="12F67F24" w14:textId="3AF643B8" w:rsidR="00F25795" w:rsidRPr="00F25795" w:rsidRDefault="00F25795" w:rsidP="00F25795">
            <w:r w:rsidRPr="00F25795">
              <w:rPr>
                <w:rFonts w:ascii="Times" w:hAnsi="Times"/>
                <w:color w:val="000000"/>
              </w:rPr>
              <w:t xml:space="preserve">Врожденная инфекция, вызванная вирусом простого герпеса </w:t>
            </w:r>
          </w:p>
          <w:p w14:paraId="78E78FD7" w14:textId="77777777" w:rsidR="00F25795" w:rsidRPr="00F25795" w:rsidRDefault="00F25795" w:rsidP="00F25795">
            <w:pPr>
              <w:rPr>
                <w:rFonts w:ascii="Times" w:hAnsi="Times"/>
                <w:color w:val="000000"/>
              </w:rPr>
            </w:pPr>
          </w:p>
        </w:tc>
        <w:tc>
          <w:tcPr>
            <w:tcW w:w="3119" w:type="dxa"/>
            <w:shd w:val="clear" w:color="auto" w:fill="auto"/>
          </w:tcPr>
          <w:p w14:paraId="6B356448" w14:textId="77777777" w:rsidR="00F25795" w:rsidRDefault="00073CB2" w:rsidP="00D53521">
            <w:pPr>
              <w:pStyle w:val="a3"/>
              <w:numPr>
                <w:ilvl w:val="0"/>
                <w:numId w:val="46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 w:rsidRPr="00073CB2">
              <w:rPr>
                <w:rFonts w:eastAsia="Calibri"/>
                <w:lang w:eastAsia="en-US"/>
              </w:rPr>
              <w:t>В анамнезе у матери признаки генитального герпеса</w:t>
            </w:r>
          </w:p>
          <w:p w14:paraId="28DE34E1" w14:textId="77777777" w:rsidR="00073CB2" w:rsidRDefault="00073CB2" w:rsidP="00D53521">
            <w:pPr>
              <w:pStyle w:val="a3"/>
              <w:numPr>
                <w:ilvl w:val="0"/>
                <w:numId w:val="46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Высыпания на коже</w:t>
            </w:r>
          </w:p>
          <w:p w14:paraId="2FC16AB6" w14:textId="77777777" w:rsidR="00073CB2" w:rsidRDefault="00073CB2" w:rsidP="00D53521">
            <w:pPr>
              <w:pStyle w:val="a3"/>
              <w:numPr>
                <w:ilvl w:val="0"/>
                <w:numId w:val="46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Конъюнктивит или кератоконъюнктивит </w:t>
            </w:r>
          </w:p>
          <w:p w14:paraId="668631D3" w14:textId="07B52862" w:rsidR="00073CB2" w:rsidRPr="00073CB2" w:rsidRDefault="00073CB2" w:rsidP="00D53521">
            <w:pPr>
              <w:pStyle w:val="a3"/>
              <w:numPr>
                <w:ilvl w:val="0"/>
                <w:numId w:val="46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Повышение печеночных трансаминаз </w:t>
            </w:r>
          </w:p>
        </w:tc>
        <w:tc>
          <w:tcPr>
            <w:tcW w:w="2193" w:type="dxa"/>
            <w:shd w:val="clear" w:color="auto" w:fill="auto"/>
          </w:tcPr>
          <w:p w14:paraId="1D2AC534" w14:textId="77777777" w:rsidR="00D53521" w:rsidRDefault="00073CB2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ПЦР</w:t>
            </w:r>
          </w:p>
          <w:p w14:paraId="45325C45" w14:textId="3EA6B998" w:rsidR="00F25795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тесты на функции печени</w:t>
            </w:r>
            <w:r w:rsidR="00073CB2" w:rsidRPr="00D5352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3193" w:type="dxa"/>
            <w:shd w:val="clear" w:color="auto" w:fill="auto"/>
          </w:tcPr>
          <w:p w14:paraId="380A9D22" w14:textId="00F5C894" w:rsidR="00F25795" w:rsidRPr="00F25795" w:rsidRDefault="00D53521" w:rsidP="00073CB2">
            <w:pPr>
              <w:tabs>
                <w:tab w:val="left" w:pos="426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Лабораторным методом</w:t>
            </w:r>
          </w:p>
        </w:tc>
      </w:tr>
      <w:tr w:rsidR="00D53521" w:rsidRPr="00B267E4" w14:paraId="3ABE374F" w14:textId="77777777" w:rsidTr="008B3FE4">
        <w:trPr>
          <w:trHeight w:val="268"/>
        </w:trPr>
        <w:tc>
          <w:tcPr>
            <w:tcW w:w="1701" w:type="dxa"/>
            <w:shd w:val="clear" w:color="auto" w:fill="auto"/>
          </w:tcPr>
          <w:p w14:paraId="7B4C2175" w14:textId="77777777" w:rsidR="00F25795" w:rsidRPr="00F25795" w:rsidRDefault="00F25795" w:rsidP="00F25795">
            <w:r w:rsidRPr="00F25795">
              <w:rPr>
                <w:rFonts w:ascii="Times" w:hAnsi="Times"/>
                <w:color w:val="000000"/>
              </w:rPr>
              <w:t>Врожденный вирусный гепатит</w:t>
            </w:r>
          </w:p>
          <w:p w14:paraId="6FF071A9" w14:textId="77777777" w:rsidR="00F25795" w:rsidRPr="00F25795" w:rsidRDefault="00F25795" w:rsidP="00F25795">
            <w:pPr>
              <w:rPr>
                <w:rFonts w:ascii="Times" w:hAnsi="Times"/>
                <w:color w:val="000000"/>
              </w:rPr>
            </w:pPr>
          </w:p>
        </w:tc>
        <w:tc>
          <w:tcPr>
            <w:tcW w:w="3119" w:type="dxa"/>
            <w:shd w:val="clear" w:color="auto" w:fill="auto"/>
          </w:tcPr>
          <w:p w14:paraId="68D436ED" w14:textId="77777777" w:rsidR="00F25795" w:rsidRPr="00073CB2" w:rsidRDefault="00073CB2" w:rsidP="00073CB2">
            <w:p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 w:rsidRPr="00073CB2">
              <w:rPr>
                <w:rFonts w:eastAsia="Calibri"/>
                <w:lang w:eastAsia="en-US"/>
              </w:rPr>
              <w:t>Родители относятся к группе высокого риска</w:t>
            </w:r>
          </w:p>
          <w:p w14:paraId="522B3B43" w14:textId="77777777" w:rsidR="00073CB2" w:rsidRDefault="00073CB2" w:rsidP="00D53521">
            <w:pPr>
              <w:pStyle w:val="a3"/>
              <w:numPr>
                <w:ilvl w:val="0"/>
                <w:numId w:val="43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Используют в/в ЛС</w:t>
            </w:r>
          </w:p>
          <w:p w14:paraId="087C95D6" w14:textId="77777777" w:rsidR="00073CB2" w:rsidRDefault="00073CB2" w:rsidP="00D53521">
            <w:pPr>
              <w:pStyle w:val="a3"/>
              <w:numPr>
                <w:ilvl w:val="0"/>
                <w:numId w:val="43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Без определенного места жительства</w:t>
            </w:r>
          </w:p>
          <w:p w14:paraId="0178D884" w14:textId="77777777" w:rsidR="00073CB2" w:rsidRDefault="00073CB2" w:rsidP="00D53521">
            <w:pPr>
              <w:pStyle w:val="a3"/>
              <w:numPr>
                <w:ilvl w:val="0"/>
                <w:numId w:val="43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Отсутствуют результаты скрининга</w:t>
            </w:r>
          </w:p>
          <w:p w14:paraId="764541F3" w14:textId="15949DDD" w:rsidR="00D53521" w:rsidRPr="00D53521" w:rsidRDefault="00D53521" w:rsidP="00D53521">
            <w:pPr>
              <w:pStyle w:val="a3"/>
              <w:numPr>
                <w:ilvl w:val="0"/>
                <w:numId w:val="43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193" w:type="dxa"/>
            <w:shd w:val="clear" w:color="auto" w:fill="auto"/>
          </w:tcPr>
          <w:p w14:paraId="2F86FDFF" w14:textId="77777777" w:rsidR="00F25795" w:rsidRPr="00D53521" w:rsidRDefault="00073CB2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ПЦР</w:t>
            </w:r>
          </w:p>
          <w:p w14:paraId="59FFF44C" w14:textId="73ACD24C" w:rsidR="00D53521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ИФА</w:t>
            </w:r>
          </w:p>
        </w:tc>
        <w:tc>
          <w:tcPr>
            <w:tcW w:w="3193" w:type="dxa"/>
            <w:shd w:val="clear" w:color="auto" w:fill="auto"/>
          </w:tcPr>
          <w:p w14:paraId="4B4BEC8A" w14:textId="701C76F5" w:rsidR="00F25795" w:rsidRPr="00F25795" w:rsidRDefault="00D53521" w:rsidP="00073CB2">
            <w:pPr>
              <w:tabs>
                <w:tab w:val="left" w:pos="426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Лабораторным методом</w:t>
            </w:r>
          </w:p>
        </w:tc>
      </w:tr>
      <w:tr w:rsidR="00D53521" w:rsidRPr="00B267E4" w14:paraId="3B4124D8" w14:textId="77777777" w:rsidTr="008B3FE4">
        <w:trPr>
          <w:trHeight w:val="268"/>
        </w:trPr>
        <w:tc>
          <w:tcPr>
            <w:tcW w:w="1701" w:type="dxa"/>
            <w:shd w:val="clear" w:color="auto" w:fill="auto"/>
          </w:tcPr>
          <w:p w14:paraId="36093DB1" w14:textId="24F43ABC" w:rsidR="00D53521" w:rsidRPr="00D53521" w:rsidRDefault="00D53521" w:rsidP="00F25795">
            <w:pPr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 xml:space="preserve">Врожденный сифилис </w:t>
            </w:r>
          </w:p>
        </w:tc>
        <w:tc>
          <w:tcPr>
            <w:tcW w:w="3119" w:type="dxa"/>
            <w:shd w:val="clear" w:color="auto" w:fill="auto"/>
          </w:tcPr>
          <w:p w14:paraId="5FCBA232" w14:textId="59EE1A2D" w:rsidR="00D53521" w:rsidRPr="00D53521" w:rsidRDefault="00D53521" w:rsidP="00D53521">
            <w:pPr>
              <w:pStyle w:val="a3"/>
              <w:numPr>
                <w:ilvl w:val="0"/>
                <w:numId w:val="48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Родители относятся к группе высокого риска</w:t>
            </w:r>
          </w:p>
          <w:p w14:paraId="5587A33B" w14:textId="0DC1D316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Макула, папула, везикуло-буллезная сыпь на ладонях</w:t>
            </w:r>
          </w:p>
          <w:p w14:paraId="6C35E5FA" w14:textId="2550A289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Петехия </w:t>
            </w:r>
          </w:p>
          <w:p w14:paraId="2976A03A" w14:textId="77777777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Заложенность носа</w:t>
            </w:r>
          </w:p>
          <w:p w14:paraId="133B297A" w14:textId="77777777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Патология костей на рентген снимке</w:t>
            </w:r>
          </w:p>
          <w:p w14:paraId="06A9188C" w14:textId="77777777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Гепатоспленомегалия </w:t>
            </w:r>
          </w:p>
          <w:p w14:paraId="0C03C117" w14:textId="77777777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Желтуха </w:t>
            </w:r>
          </w:p>
          <w:p w14:paraId="7DB2513A" w14:textId="77777777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Пневмония </w:t>
            </w:r>
          </w:p>
          <w:p w14:paraId="786F4609" w14:textId="77777777" w:rsid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Лейкоцитоз, анемия, тромбоцитопения </w:t>
            </w:r>
          </w:p>
          <w:p w14:paraId="1B90877E" w14:textId="610D4D59" w:rsidR="00D53521" w:rsidRPr="00D53521" w:rsidRDefault="00D53521" w:rsidP="00D53521">
            <w:pPr>
              <w:pStyle w:val="a3"/>
              <w:numPr>
                <w:ilvl w:val="0"/>
                <w:numId w:val="47"/>
              </w:numPr>
              <w:tabs>
                <w:tab w:val="left" w:pos="426"/>
              </w:tabs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Лимфоаденопатия </w:t>
            </w:r>
          </w:p>
        </w:tc>
        <w:tc>
          <w:tcPr>
            <w:tcW w:w="2193" w:type="dxa"/>
            <w:shd w:val="clear" w:color="auto" w:fill="auto"/>
          </w:tcPr>
          <w:p w14:paraId="3555B43F" w14:textId="77777777" w:rsidR="00D53521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 xml:space="preserve">Скрининг на сифилис </w:t>
            </w:r>
          </w:p>
          <w:p w14:paraId="12AABE99" w14:textId="694B8DC4" w:rsidR="00D53521" w:rsidRPr="00D53521" w:rsidRDefault="00D53521" w:rsidP="00D53521">
            <w:pPr>
              <w:pStyle w:val="a3"/>
              <w:numPr>
                <w:ilvl w:val="0"/>
                <w:numId w:val="49"/>
              </w:numPr>
              <w:tabs>
                <w:tab w:val="left" w:pos="426"/>
              </w:tabs>
              <w:rPr>
                <w:rFonts w:eastAsia="Calibri"/>
                <w:lang w:eastAsia="en-US"/>
              </w:rPr>
            </w:pPr>
            <w:r w:rsidRPr="00D53521">
              <w:rPr>
                <w:rFonts w:eastAsia="Calibri"/>
                <w:lang w:eastAsia="en-US"/>
              </w:rPr>
              <w:t>ПЦР</w:t>
            </w:r>
          </w:p>
        </w:tc>
        <w:tc>
          <w:tcPr>
            <w:tcW w:w="3193" w:type="dxa"/>
            <w:shd w:val="clear" w:color="auto" w:fill="auto"/>
          </w:tcPr>
          <w:p w14:paraId="3B5EB48C" w14:textId="0F0C80C1" w:rsidR="00D53521" w:rsidRPr="00F25795" w:rsidRDefault="00D53521" w:rsidP="00073CB2">
            <w:pPr>
              <w:tabs>
                <w:tab w:val="left" w:pos="426"/>
              </w:tabs>
              <w:contextualSpacing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Лабораторным методом</w:t>
            </w:r>
          </w:p>
        </w:tc>
      </w:tr>
    </w:tbl>
    <w:p w14:paraId="6745FA62" w14:textId="77777777" w:rsidR="00E161C8" w:rsidRPr="00B267E4" w:rsidRDefault="00E161C8" w:rsidP="00E161C8">
      <w:pPr>
        <w:numPr>
          <w:ilvl w:val="0"/>
          <w:numId w:val="1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B267E4">
        <w:rPr>
          <w:b/>
          <w:sz w:val="28"/>
          <w:szCs w:val="28"/>
        </w:rPr>
        <w:lastRenderedPageBreak/>
        <w:t>ТАКТИКА ЛЕЧЕНИЯ</w:t>
      </w:r>
      <w:r w:rsidRPr="00B267E4">
        <w:rPr>
          <w:sz w:val="28"/>
          <w:szCs w:val="28"/>
        </w:rPr>
        <w:t xml:space="preserve"> </w:t>
      </w:r>
      <w:r w:rsidRPr="00B267E4">
        <w:rPr>
          <w:b/>
          <w:sz w:val="28"/>
          <w:szCs w:val="28"/>
        </w:rPr>
        <w:t>НА АМБУЛАТОРНОМ УРОВНЕ***:</w:t>
      </w:r>
      <w:r w:rsidRPr="00B267E4">
        <w:rPr>
          <w:sz w:val="28"/>
          <w:szCs w:val="28"/>
        </w:rPr>
        <w:t xml:space="preserve"> </w:t>
      </w:r>
    </w:p>
    <w:p w14:paraId="02A35E4B" w14:textId="4D25D75E" w:rsidR="00E161C8" w:rsidRDefault="00E161C8" w:rsidP="00E161C8">
      <w:pPr>
        <w:numPr>
          <w:ilvl w:val="1"/>
          <w:numId w:val="11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Немедикаментозное лечение (режим, диета и пр. лучевое);</w:t>
      </w:r>
    </w:p>
    <w:p w14:paraId="01C6D0D6" w14:textId="715862BE" w:rsidR="007B7C77" w:rsidRPr="00F16516" w:rsidRDefault="00F16516" w:rsidP="00F16516">
      <w:pPr>
        <w:pStyle w:val="a3"/>
        <w:numPr>
          <w:ilvl w:val="0"/>
          <w:numId w:val="38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Режим, диета, мониторинговые осмотры</w:t>
      </w:r>
    </w:p>
    <w:p w14:paraId="66D10669" w14:textId="3E3DD351" w:rsidR="00F16516" w:rsidRPr="00F16516" w:rsidRDefault="00F16516" w:rsidP="00F16516">
      <w:pPr>
        <w:pStyle w:val="a3"/>
        <w:numPr>
          <w:ilvl w:val="0"/>
          <w:numId w:val="38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Мониторинг за слухом, зрением, неврологическим развитием</w:t>
      </w:r>
    </w:p>
    <w:p w14:paraId="64E0AA42" w14:textId="77777777" w:rsidR="00F16516" w:rsidRPr="00F16516" w:rsidRDefault="00F16516" w:rsidP="00073CB2">
      <w:pPr>
        <w:pStyle w:val="a3"/>
        <w:tabs>
          <w:tab w:val="left" w:pos="567"/>
        </w:tabs>
        <w:ind w:left="360"/>
        <w:jc w:val="both"/>
        <w:rPr>
          <w:sz w:val="28"/>
          <w:szCs w:val="28"/>
        </w:rPr>
      </w:pPr>
    </w:p>
    <w:p w14:paraId="7B59EC60" w14:textId="76F369B0" w:rsidR="007B7C77" w:rsidRPr="007B7C77" w:rsidRDefault="00E161C8" w:rsidP="007B7C77">
      <w:pPr>
        <w:numPr>
          <w:ilvl w:val="1"/>
          <w:numId w:val="11"/>
        </w:numPr>
        <w:tabs>
          <w:tab w:val="left" w:pos="567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 w:rsidRPr="007B7C77">
        <w:rPr>
          <w:b/>
          <w:bCs/>
          <w:sz w:val="28"/>
          <w:szCs w:val="28"/>
        </w:rPr>
        <w:t>Медикаментозное лечение</w:t>
      </w:r>
      <w:r w:rsidR="007B7C77" w:rsidRPr="007B7C77">
        <w:rPr>
          <w:b/>
          <w:bCs/>
          <w:sz w:val="28"/>
          <w:szCs w:val="28"/>
        </w:rPr>
        <w:t>:</w:t>
      </w:r>
    </w:p>
    <w:p w14:paraId="3A4AC843" w14:textId="0079C562" w:rsidR="00F16516" w:rsidRPr="00F16516" w:rsidRDefault="00E161C8" w:rsidP="00F16516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sz w:val="22"/>
          <w:szCs w:val="22"/>
        </w:rPr>
      </w:pPr>
      <w:r w:rsidRPr="00B267E4">
        <w:rPr>
          <w:sz w:val="28"/>
          <w:szCs w:val="28"/>
        </w:rPr>
        <w:t>Перечень основных лекарственных средств (имеющих 100% вероятность применения);</w:t>
      </w:r>
    </w:p>
    <w:p w14:paraId="5A95F7AC" w14:textId="77777777" w:rsidR="00F16516" w:rsidRPr="00F16516" w:rsidRDefault="00F16516" w:rsidP="00F16516">
      <w:pPr>
        <w:tabs>
          <w:tab w:val="left" w:pos="567"/>
        </w:tabs>
        <w:contextualSpacing/>
        <w:jc w:val="both"/>
        <w:rPr>
          <w:sz w:val="22"/>
          <w:szCs w:val="22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1"/>
        <w:gridCol w:w="2939"/>
        <w:gridCol w:w="2268"/>
        <w:gridCol w:w="2155"/>
      </w:tblGrid>
      <w:tr w:rsidR="00F16516" w:rsidRPr="00B267E4" w14:paraId="5C3DF698" w14:textId="77777777" w:rsidTr="008B3FE4">
        <w:trPr>
          <w:trHeight w:val="507"/>
        </w:trPr>
        <w:tc>
          <w:tcPr>
            <w:tcW w:w="1881" w:type="dxa"/>
            <w:shd w:val="clear" w:color="auto" w:fill="auto"/>
          </w:tcPr>
          <w:p w14:paraId="6ACAA126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Лекарственная группа</w:t>
            </w:r>
          </w:p>
        </w:tc>
        <w:tc>
          <w:tcPr>
            <w:tcW w:w="2939" w:type="dxa"/>
            <w:shd w:val="clear" w:color="auto" w:fill="auto"/>
          </w:tcPr>
          <w:p w14:paraId="7A9513BB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Международное непатентованное наименование ЛС</w:t>
            </w:r>
          </w:p>
        </w:tc>
        <w:tc>
          <w:tcPr>
            <w:tcW w:w="2268" w:type="dxa"/>
            <w:shd w:val="clear" w:color="auto" w:fill="auto"/>
          </w:tcPr>
          <w:p w14:paraId="4422E08C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Способ применения</w:t>
            </w:r>
          </w:p>
        </w:tc>
        <w:tc>
          <w:tcPr>
            <w:tcW w:w="2155" w:type="dxa"/>
            <w:shd w:val="clear" w:color="auto" w:fill="auto"/>
          </w:tcPr>
          <w:p w14:paraId="090D3F31" w14:textId="77777777" w:rsidR="00F16516" w:rsidRPr="00B267E4" w:rsidRDefault="00F16516" w:rsidP="008B3FE4">
            <w:pPr>
              <w:tabs>
                <w:tab w:val="left" w:pos="426"/>
              </w:tabs>
              <w:ind w:firstLine="317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Уровень доказательности</w:t>
            </w:r>
          </w:p>
        </w:tc>
      </w:tr>
      <w:tr w:rsidR="00F16516" w:rsidRPr="00B267E4" w14:paraId="6B964FA1" w14:textId="77777777" w:rsidTr="008B3FE4">
        <w:trPr>
          <w:trHeight w:val="268"/>
        </w:trPr>
        <w:tc>
          <w:tcPr>
            <w:tcW w:w="1881" w:type="dxa"/>
            <w:shd w:val="clear" w:color="auto" w:fill="auto"/>
          </w:tcPr>
          <w:p w14:paraId="38A10201" w14:textId="77777777" w:rsidR="00F16516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Противовирусный препарат</w:t>
            </w:r>
          </w:p>
        </w:tc>
        <w:tc>
          <w:tcPr>
            <w:tcW w:w="2939" w:type="dxa"/>
            <w:shd w:val="clear" w:color="auto" w:fill="auto"/>
          </w:tcPr>
          <w:p w14:paraId="13D6C106" w14:textId="77777777" w:rsidR="00F16516" w:rsidRPr="00F16516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Валганцикловир*</w:t>
            </w:r>
          </w:p>
        </w:tc>
        <w:tc>
          <w:tcPr>
            <w:tcW w:w="2268" w:type="dxa"/>
            <w:shd w:val="clear" w:color="auto" w:fill="auto"/>
          </w:tcPr>
          <w:p w14:paraId="30B7C2CC" w14:textId="77777777" w:rsidR="00F16516" w:rsidRPr="007B7C77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val="en-US" w:eastAsia="en-US"/>
              </w:rPr>
              <w:t xml:space="preserve">Per os </w:t>
            </w:r>
          </w:p>
        </w:tc>
        <w:tc>
          <w:tcPr>
            <w:tcW w:w="2155" w:type="dxa"/>
            <w:shd w:val="clear" w:color="auto" w:fill="auto"/>
          </w:tcPr>
          <w:p w14:paraId="14B8C7C1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sz w:val="21"/>
                <w:szCs w:val="21"/>
              </w:rPr>
            </w:pPr>
            <w:r w:rsidRPr="007B7C77">
              <w:rPr>
                <w:sz w:val="21"/>
                <w:szCs w:val="21"/>
              </w:rPr>
              <w:t xml:space="preserve">Лечение: </w:t>
            </w:r>
          </w:p>
          <w:p w14:paraId="5339CDBB" w14:textId="572078E7" w:rsidR="00F16516" w:rsidRPr="00D53521" w:rsidRDefault="00F16516" w:rsidP="008B3FE4">
            <w:pPr>
              <w:tabs>
                <w:tab w:val="left" w:pos="614"/>
              </w:tabs>
              <w:jc w:val="both"/>
              <w:rPr>
                <w:sz w:val="21"/>
                <w:szCs w:val="21"/>
                <w:lang w:val="kk-KZ"/>
              </w:rPr>
            </w:pPr>
            <w:r w:rsidRPr="007B7C77">
              <w:rPr>
                <w:sz w:val="21"/>
                <w:szCs w:val="21"/>
              </w:rPr>
              <w:t xml:space="preserve">Качество A, Сила 1 </w:t>
            </w:r>
          </w:p>
        </w:tc>
      </w:tr>
    </w:tbl>
    <w:p w14:paraId="3C38D185" w14:textId="77777777" w:rsidR="00F16516" w:rsidRPr="00F16516" w:rsidRDefault="00F16516" w:rsidP="00F16516">
      <w:pPr>
        <w:tabs>
          <w:tab w:val="left" w:pos="567"/>
        </w:tabs>
        <w:contextualSpacing/>
        <w:jc w:val="both"/>
        <w:rPr>
          <w:sz w:val="22"/>
          <w:szCs w:val="22"/>
        </w:rPr>
      </w:pPr>
    </w:p>
    <w:p w14:paraId="5306384A" w14:textId="5ECE160D" w:rsidR="00F16516" w:rsidRPr="00F16516" w:rsidRDefault="00E161C8" w:rsidP="00F16516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 xml:space="preserve">Перечень дополнительных лекарственных средств (менее 100% вероятности применения). </w:t>
      </w:r>
      <w:r w:rsidR="00F16516">
        <w:rPr>
          <w:sz w:val="28"/>
          <w:szCs w:val="28"/>
        </w:rPr>
        <w:t xml:space="preserve">Нет. </w:t>
      </w:r>
    </w:p>
    <w:p w14:paraId="0EA4BB3B" w14:textId="46BBA44E" w:rsidR="00E161C8" w:rsidRPr="002059F2" w:rsidRDefault="00E161C8" w:rsidP="00E161C8">
      <w:pPr>
        <w:pStyle w:val="a3"/>
        <w:numPr>
          <w:ilvl w:val="1"/>
          <w:numId w:val="11"/>
        </w:numPr>
        <w:ind w:left="0" w:firstLine="0"/>
        <w:jc w:val="both"/>
        <w:rPr>
          <w:sz w:val="28"/>
          <w:szCs w:val="28"/>
        </w:rPr>
      </w:pPr>
      <w:r w:rsidRPr="002059F2">
        <w:rPr>
          <w:sz w:val="28"/>
          <w:szCs w:val="28"/>
        </w:rPr>
        <w:t>Хирургическое вмешательство</w:t>
      </w:r>
      <w:r w:rsidR="007B7C77">
        <w:rPr>
          <w:sz w:val="28"/>
          <w:szCs w:val="28"/>
        </w:rPr>
        <w:t xml:space="preserve">: не нуждается </w:t>
      </w:r>
    </w:p>
    <w:p w14:paraId="1DDFCB60" w14:textId="47D0DFEA" w:rsidR="00F16516" w:rsidRPr="00D53521" w:rsidRDefault="00E161C8" w:rsidP="00F16516">
      <w:pPr>
        <w:numPr>
          <w:ilvl w:val="1"/>
          <w:numId w:val="11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Дальнейшее ведение</w:t>
      </w:r>
      <w:r w:rsidR="00D53521">
        <w:rPr>
          <w:sz w:val="28"/>
          <w:szCs w:val="28"/>
        </w:rPr>
        <w:t>:</w:t>
      </w:r>
    </w:p>
    <w:p w14:paraId="33C0D24F" w14:textId="332AFBC9" w:rsidR="00073CB2" w:rsidRPr="00073CB2" w:rsidRDefault="00073CB2" w:rsidP="00073CB2">
      <w:pPr>
        <w:ind w:firstLine="708"/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 xml:space="preserve">Рекомендации по аудиологическому наблюдению основаны на долгосрочных исследованиях </w:t>
      </w:r>
      <w:r>
        <w:rPr>
          <w:sz w:val="28"/>
          <w:szCs w:val="28"/>
        </w:rPr>
        <w:t>НСПС</w:t>
      </w:r>
      <w:r w:rsidRPr="00073CB2">
        <w:rPr>
          <w:sz w:val="28"/>
          <w:szCs w:val="28"/>
        </w:rPr>
        <w:t xml:space="preserve"> при </w:t>
      </w:r>
      <w:r>
        <w:rPr>
          <w:sz w:val="28"/>
          <w:szCs w:val="28"/>
        </w:rPr>
        <w:t>вЦМВ</w:t>
      </w:r>
      <w:r w:rsidRPr="00073CB2">
        <w:rPr>
          <w:sz w:val="28"/>
          <w:szCs w:val="28"/>
          <w:vertAlign w:val="superscript"/>
        </w:rPr>
        <w:t>34,35</w:t>
      </w:r>
      <w:r w:rsidRPr="00073CB2">
        <w:rPr>
          <w:sz w:val="28"/>
          <w:szCs w:val="28"/>
        </w:rPr>
        <w:t>. Рекомендуется частое наблюдение в течение первых 2 лет жизни, поскольку это</w:t>
      </w:r>
      <w:r w:rsidR="00D53521">
        <w:rPr>
          <w:sz w:val="28"/>
          <w:szCs w:val="28"/>
        </w:rPr>
        <w:t>т</w:t>
      </w:r>
      <w:r w:rsidRPr="00073CB2">
        <w:rPr>
          <w:sz w:val="28"/>
          <w:szCs w:val="28"/>
        </w:rPr>
        <w:t xml:space="preserve"> период наибольшего риска развития связанной с ЦМВ потери слуха или возникновения вестибулярного расстройства, а также критический период для развития речи. В половине случаев потеря слуха прогрессирует. Потеря слуха может начаться в одном ухе и распространиться на оба уха. Раннее выявление </w:t>
      </w:r>
      <w:r>
        <w:rPr>
          <w:sz w:val="28"/>
          <w:szCs w:val="28"/>
        </w:rPr>
        <w:t>НСПС</w:t>
      </w:r>
      <w:r w:rsidRPr="00073CB2">
        <w:rPr>
          <w:sz w:val="28"/>
          <w:szCs w:val="28"/>
        </w:rPr>
        <w:t xml:space="preserve"> в этот период также, скорее всего, улучшит отдаленные результаты</w:t>
      </w:r>
      <w:r w:rsidRPr="00073CB2">
        <w:rPr>
          <w:sz w:val="28"/>
          <w:szCs w:val="28"/>
          <w:vertAlign w:val="superscript"/>
        </w:rPr>
        <w:t>33</w:t>
      </w:r>
      <w:r w:rsidRPr="00073CB2">
        <w:rPr>
          <w:sz w:val="28"/>
          <w:szCs w:val="28"/>
        </w:rPr>
        <w:t xml:space="preserve">. Однако мониторинг должен продолжаться в раннем детстве, поскольку ухудшение слуха продолжается в течение всего раннего возраста </w:t>
      </w:r>
      <w:r w:rsidRPr="00073CB2">
        <w:rPr>
          <w:sz w:val="28"/>
          <w:szCs w:val="28"/>
          <w:vertAlign w:val="superscript"/>
        </w:rPr>
        <w:t>33</w:t>
      </w:r>
      <w:r w:rsidRPr="00073CB2">
        <w:rPr>
          <w:sz w:val="28"/>
          <w:szCs w:val="28"/>
        </w:rPr>
        <w:t xml:space="preserve"> (Качество B, Сила 1).</w:t>
      </w:r>
    </w:p>
    <w:p w14:paraId="46A5C8F4" w14:textId="77777777" w:rsidR="00073CB2" w:rsidRPr="00073CB2" w:rsidRDefault="00073CB2" w:rsidP="00073CB2">
      <w:pPr>
        <w:ind w:firstLine="708"/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>Последующее наблюдение за развитием нервной системы рекомендуется в возрасте 1–2 лет, в идеале с формальной оценкой развития нервной системы и вестибулярным обследованием. Однако это не проводится рутинно во всех центрах, и в этой конкретной группе нет доказательной пользы, хотя обычно считается полезным раннее выявление функциональных нарушений. (Группа по интересам педиатров-аудиологов Восточной Англии отметила, что оценка в возрасте 1 года, как известно, сложна и может не выявить положительных признаков, поэтому некоторые педиатры могут захотеть провести оценку ребенка в возрасте 2 лет.)</w:t>
      </w:r>
    </w:p>
    <w:p w14:paraId="67DFDC00" w14:textId="06F406B2" w:rsidR="00073CB2" w:rsidRPr="00073CB2" w:rsidRDefault="00073CB2" w:rsidP="00073CB2">
      <w:pPr>
        <w:ind w:firstLine="708"/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>Вестибулярная гипофункция часто встречается у детей с ЦМВ и может быть тяжелой. Вестибулярная функция может быть стабильной или прогрессивно</w:t>
      </w:r>
      <w:r w:rsidR="00D53521">
        <w:rPr>
          <w:sz w:val="28"/>
          <w:szCs w:val="28"/>
        </w:rPr>
        <w:t xml:space="preserve"> ухудшаться</w:t>
      </w:r>
      <w:r w:rsidRPr="00073CB2">
        <w:rPr>
          <w:sz w:val="28"/>
          <w:szCs w:val="28"/>
        </w:rPr>
        <w:t xml:space="preserve">, и ее выраженность не обязательно соответствует степени тугоухости. Недавнее исследование Bernard et al., опубликованное в журнале «Педиатрия» в октябре 2017 г., предполагает, что «скрининг и надлежащее лечение вестибулярных поражений необходимы для </w:t>
      </w:r>
      <w:r>
        <w:rPr>
          <w:sz w:val="28"/>
          <w:szCs w:val="28"/>
        </w:rPr>
        <w:t xml:space="preserve">своевременного </w:t>
      </w:r>
      <w:r w:rsidRPr="00073CB2">
        <w:rPr>
          <w:sz w:val="28"/>
          <w:szCs w:val="28"/>
        </w:rPr>
        <w:t xml:space="preserve">начала адаптированного </w:t>
      </w:r>
      <w:r w:rsidR="00D53521">
        <w:rPr>
          <w:sz w:val="28"/>
          <w:szCs w:val="28"/>
        </w:rPr>
        <w:t>ухода</w:t>
      </w:r>
      <w:r w:rsidRPr="00073CB2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073CB2">
        <w:rPr>
          <w:sz w:val="28"/>
          <w:szCs w:val="28"/>
        </w:rPr>
        <w:t xml:space="preserve">Это означает, что в </w:t>
      </w:r>
      <w:r w:rsidRPr="00073CB2">
        <w:rPr>
          <w:sz w:val="28"/>
          <w:szCs w:val="28"/>
        </w:rPr>
        <w:lastRenderedPageBreak/>
        <w:t>будущем, вероятно, потребуются более качественные терапевтические услуги для лечения педиатрических вестибулярных проблем. Вестибулярное расстройство трудно оценить в неонатальном периоде, но позже оно может повлиять на моторное развитие/навыки ребенка, координацию и осанку</w:t>
      </w:r>
      <w:r w:rsidRPr="00073CB2">
        <w:rPr>
          <w:sz w:val="28"/>
          <w:szCs w:val="28"/>
          <w:vertAlign w:val="superscript"/>
        </w:rPr>
        <w:t>53</w:t>
      </w:r>
      <w:r>
        <w:rPr>
          <w:sz w:val="28"/>
          <w:szCs w:val="28"/>
        </w:rPr>
        <w:t>.</w:t>
      </w:r>
      <w:r w:rsidRPr="00073CB2">
        <w:rPr>
          <w:sz w:val="28"/>
          <w:szCs w:val="28"/>
        </w:rPr>
        <w:t xml:space="preserve"> Тест Фармера</w:t>
      </w:r>
      <w:r w:rsidRPr="00073CB2">
        <w:rPr>
          <w:sz w:val="28"/>
          <w:szCs w:val="28"/>
          <w:vertAlign w:val="superscript"/>
        </w:rPr>
        <w:t>54</w:t>
      </w:r>
      <w:r w:rsidRPr="00073CB2">
        <w:rPr>
          <w:sz w:val="28"/>
          <w:szCs w:val="28"/>
        </w:rPr>
        <w:t xml:space="preserve"> можно использовать до 6-недельного возраста, после чего вестибулярные признаки могут включать снижение контроля над головой, плохой тонус, задержку крупной моторики и неустойчивую походку с большей тенденцией к падению. Классические вестибулярные симптомы головокружения или тошноты часто не наблюдаются у детей. Дети могут научиться компенсировать вестибулярную гипофункцию. Полезно сообщить детскому физиотерапевту о любой известной вестибулярной гипофункции.</w:t>
      </w:r>
    </w:p>
    <w:p w14:paraId="1207C851" w14:textId="69D1BF4C" w:rsidR="00073CB2" w:rsidRPr="00073CB2" w:rsidRDefault="00073CB2" w:rsidP="00073CB2">
      <w:pPr>
        <w:ind w:firstLine="708"/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>Офтальмологическое наблюдение рекомендуется ежегодно (по крайней мере, до тех пор, пока дети не начнут говорить). В европейских рекомендациях рекомендуется наблюдать за пациентами с клинически выявляемым заболеванием при рождении, но не за теми, у кого его нет, поскольку ухудшения зрения в этой группе не наблюдалось (Качество C, Сила 1)</w:t>
      </w:r>
      <w:r w:rsidRPr="00073CB2">
        <w:rPr>
          <w:sz w:val="28"/>
          <w:szCs w:val="28"/>
          <w:vertAlign w:val="superscript"/>
        </w:rPr>
        <w:t>36</w:t>
      </w:r>
      <w:r w:rsidRPr="00073CB2">
        <w:rPr>
          <w:sz w:val="28"/>
          <w:szCs w:val="28"/>
        </w:rPr>
        <w:t xml:space="preserve">. Однако многие клиницисты, участвующие в разработке </w:t>
      </w:r>
      <w:r w:rsidR="00D53521">
        <w:rPr>
          <w:sz w:val="28"/>
          <w:szCs w:val="28"/>
        </w:rPr>
        <w:t>Л</w:t>
      </w:r>
      <w:r w:rsidRPr="00073CB2">
        <w:rPr>
          <w:sz w:val="28"/>
          <w:szCs w:val="28"/>
        </w:rPr>
        <w:t xml:space="preserve">ондонских согласованных рекомендаций, организуют ежегодное офтальмологическое наблюдение за всеми детьми с положительным результатом на ЦМВ, независимо от того, насколько заболевание клинически обнаруживается при рождении. </w:t>
      </w:r>
    </w:p>
    <w:p w14:paraId="407B4413" w14:textId="114F429A" w:rsidR="00073CB2" w:rsidRPr="00F16516" w:rsidRDefault="00073CB2" w:rsidP="00073CB2">
      <w:pPr>
        <w:ind w:firstLine="708"/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>Семьям следует предоставить информацию о ЦМВ в целом, а также о местных/национальных группах поддержки, если таковые существуют</w:t>
      </w:r>
      <w:r>
        <w:rPr>
          <w:sz w:val="28"/>
          <w:szCs w:val="28"/>
        </w:rPr>
        <w:t xml:space="preserve">. </w:t>
      </w:r>
      <w:r w:rsidRPr="00073CB2">
        <w:rPr>
          <w:sz w:val="28"/>
          <w:szCs w:val="28"/>
        </w:rPr>
        <w:t xml:space="preserve">Там, где родительские группы </w:t>
      </w:r>
      <w:r>
        <w:rPr>
          <w:sz w:val="28"/>
          <w:szCs w:val="28"/>
        </w:rPr>
        <w:t>вЦМВ</w:t>
      </w:r>
      <w:r w:rsidRPr="00073CB2">
        <w:rPr>
          <w:sz w:val="28"/>
          <w:szCs w:val="28"/>
        </w:rPr>
        <w:t xml:space="preserve"> труднодоступны, родителям детей с нарушением слуха может потребоваться поддержка со стороны групп для детей с нарушением слуха.</w:t>
      </w:r>
      <w:r>
        <w:rPr>
          <w:sz w:val="28"/>
          <w:szCs w:val="28"/>
        </w:rPr>
        <w:t xml:space="preserve"> </w:t>
      </w:r>
      <w:r w:rsidRPr="00073CB2">
        <w:rPr>
          <w:sz w:val="28"/>
          <w:szCs w:val="28"/>
        </w:rPr>
        <w:t>Наше понимание ЦМВ все еще ограничено, и существует настоятельная необходимость объединить информацию в центральной базе данных, поскольку в отдельных центрах будет небольшое количество пациентов. Для обмена данными пациентов требуется местное одобрение и индивидуальное согласие. Дополнительную информацию можно найти на веб-сайте Европейской инициативы по врожденным ЦМВ (ECCI): www.ecci.nhs.uk, www.ecci.ac.uk.</w:t>
      </w:r>
    </w:p>
    <w:p w14:paraId="2DBC8180" w14:textId="77777777" w:rsidR="00073CB2" w:rsidRPr="00073CB2" w:rsidRDefault="00073CB2" w:rsidP="00F16516">
      <w:pPr>
        <w:contextualSpacing/>
        <w:jc w:val="both"/>
        <w:rPr>
          <w:sz w:val="28"/>
          <w:szCs w:val="28"/>
        </w:rPr>
      </w:pPr>
    </w:p>
    <w:p w14:paraId="7D03A128" w14:textId="20F6D24A" w:rsidR="00F16516" w:rsidRPr="00F16516" w:rsidRDefault="00F16516" w:rsidP="00F16516">
      <w:pPr>
        <w:tabs>
          <w:tab w:val="left" w:pos="614"/>
        </w:tabs>
        <w:jc w:val="both"/>
        <w:rPr>
          <w:b/>
          <w:bCs/>
          <w:sz w:val="28"/>
          <w:szCs w:val="28"/>
        </w:rPr>
      </w:pPr>
      <w:r w:rsidRPr="00F16516">
        <w:rPr>
          <w:b/>
          <w:bCs/>
          <w:sz w:val="28"/>
          <w:szCs w:val="28"/>
        </w:rPr>
        <w:t>Мониторинг и последующее наблюдение в зависимости от статуса лечения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5381"/>
      </w:tblGrid>
      <w:tr w:rsidR="00F16516" w:rsidRPr="00061322" w14:paraId="0F927DB0" w14:textId="77777777" w:rsidTr="00073CB2">
        <w:tc>
          <w:tcPr>
            <w:tcW w:w="3964" w:type="dxa"/>
            <w:shd w:val="clear" w:color="auto" w:fill="FFC000"/>
          </w:tcPr>
          <w:p w14:paraId="0F4A6436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Лечение не проводилось </w:t>
            </w:r>
          </w:p>
        </w:tc>
        <w:tc>
          <w:tcPr>
            <w:tcW w:w="5381" w:type="dxa"/>
            <w:shd w:val="clear" w:color="auto" w:fill="C5E0B3" w:themeFill="accent6" w:themeFillTint="66"/>
          </w:tcPr>
          <w:p w14:paraId="33F315A7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Лечение проводилось</w:t>
            </w:r>
          </w:p>
        </w:tc>
      </w:tr>
      <w:tr w:rsidR="00F16516" w:rsidRPr="00061322" w14:paraId="472958CD" w14:textId="77777777" w:rsidTr="00073CB2">
        <w:tc>
          <w:tcPr>
            <w:tcW w:w="3964" w:type="dxa"/>
            <w:shd w:val="clear" w:color="auto" w:fill="FFC000"/>
          </w:tcPr>
          <w:p w14:paraId="01EC9080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Мониторинг</w:t>
            </w:r>
          </w:p>
        </w:tc>
        <w:tc>
          <w:tcPr>
            <w:tcW w:w="5381" w:type="dxa"/>
            <w:shd w:val="clear" w:color="auto" w:fill="C5E0B3" w:themeFill="accent6" w:themeFillTint="66"/>
          </w:tcPr>
          <w:p w14:paraId="6B701D85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Мониторинг</w:t>
            </w:r>
          </w:p>
        </w:tc>
      </w:tr>
      <w:tr w:rsidR="00F16516" w:rsidRPr="00061322" w14:paraId="577CDE69" w14:textId="77777777" w:rsidTr="008B3FE4">
        <w:tc>
          <w:tcPr>
            <w:tcW w:w="3964" w:type="dxa"/>
          </w:tcPr>
          <w:p w14:paraId="18408705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381" w:type="dxa"/>
          </w:tcPr>
          <w:p w14:paraId="7E88766C" w14:textId="77777777" w:rsidR="00F16516" w:rsidRPr="00F16516" w:rsidRDefault="00F16516" w:rsidP="008B3FE4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>ОАК,* ТФП† и мочевина и электрлиты рекомендуется еженедельно в течение первых 4 недель и затем не реже одного раза в месяц до завершения курса лечения (ганцикловир/валганцикловир)‡</w:t>
            </w:r>
          </w:p>
          <w:p w14:paraId="5434027F" w14:textId="77777777" w:rsidR="00F16516" w:rsidRPr="00F16516" w:rsidRDefault="00F16516" w:rsidP="008B3FE4">
            <w:pPr>
              <w:pStyle w:val="a3"/>
              <w:tabs>
                <w:tab w:val="left" w:pos="614"/>
              </w:tabs>
              <w:ind w:left="360"/>
              <w:jc w:val="both"/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 xml:space="preserve">(Качество B, Сила 2) </w:t>
            </w:r>
          </w:p>
          <w:p w14:paraId="6A50A650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330945A5" w14:textId="77777777" w:rsidR="00F16516" w:rsidRPr="00F16516" w:rsidRDefault="00F16516" w:rsidP="008B3FE4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lastRenderedPageBreak/>
              <w:t xml:space="preserve">Измерение веса и анализ дозы препарата во время забора крови </w:t>
            </w:r>
          </w:p>
          <w:p w14:paraId="05C1AB14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71CCD376" w14:textId="77777777" w:rsidR="00F16516" w:rsidRPr="00F16516" w:rsidRDefault="00F16516" w:rsidP="008B3FE4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>Вирусная нагрузка на исходном уровне (Качество C, Сила 2)</w:t>
            </w:r>
          </w:p>
          <w:p w14:paraId="59D954B8" w14:textId="03BC8028" w:rsidR="00F16516" w:rsidRPr="00061322" w:rsidRDefault="00F16516" w:rsidP="008B3FE4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Рассмотр</w:t>
            </w:r>
            <w:r>
              <w:rPr>
                <w:sz w:val="28"/>
                <w:szCs w:val="28"/>
              </w:rPr>
              <w:t>еть</w:t>
            </w:r>
            <w:r w:rsidRPr="00061322">
              <w:rPr>
                <w:sz w:val="28"/>
                <w:szCs w:val="28"/>
              </w:rPr>
              <w:t xml:space="preserve"> определение вирусной нагрузки 2–4 раза в неделю во время противовирусной терапии (нет консенсуса; качество D, сила 2)§</w:t>
            </w:r>
          </w:p>
          <w:p w14:paraId="0194049E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2681D8D9" w14:textId="77777777" w:rsidR="00F16516" w:rsidRPr="00F16516" w:rsidRDefault="00F16516" w:rsidP="008B3FE4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>Рассмотрите возможность терапевтического лекарственного мониторинга, если:</w:t>
            </w:r>
          </w:p>
          <w:p w14:paraId="5E68C031" w14:textId="77777777" w:rsidR="00F16516" w:rsidRPr="00061322" w:rsidRDefault="00F16516" w:rsidP="008B3FE4">
            <w:pPr>
              <w:pStyle w:val="a3"/>
              <w:widowControl w:val="0"/>
              <w:numPr>
                <w:ilvl w:val="0"/>
                <w:numId w:val="33"/>
              </w:numPr>
              <w:autoSpaceDE w:val="0"/>
              <w:autoSpaceDN w:val="0"/>
              <w:contextualSpacing w:val="0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Увеличение вирусной нагрузки &gt;1,0 log</w:t>
            </w:r>
            <w:r w:rsidRPr="00073CB2">
              <w:rPr>
                <w:sz w:val="28"/>
                <w:szCs w:val="28"/>
                <w:vertAlign w:val="subscript"/>
              </w:rPr>
              <w:t>10</w:t>
            </w:r>
            <w:r w:rsidRPr="00061322">
              <w:rPr>
                <w:sz w:val="28"/>
                <w:szCs w:val="28"/>
              </w:rPr>
              <w:t xml:space="preserve"> во время лечения ¶</w:t>
            </w:r>
          </w:p>
          <w:p w14:paraId="73A20874" w14:textId="1394E5CD" w:rsidR="00F16516" w:rsidRPr="00061322" w:rsidRDefault="00F16516" w:rsidP="008B3FE4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Подозревается токсичность</w:t>
            </w:r>
            <w:r>
              <w:rPr>
                <w:sz w:val="28"/>
                <w:szCs w:val="28"/>
              </w:rPr>
              <w:t xml:space="preserve"> от медикаментозной терапии</w:t>
            </w:r>
          </w:p>
          <w:p w14:paraId="2A2B3AD6" w14:textId="77777777" w:rsidR="00F16516" w:rsidRPr="00061322" w:rsidRDefault="00F16516" w:rsidP="008B3FE4">
            <w:pPr>
              <w:pStyle w:val="a3"/>
              <w:widowControl w:val="0"/>
              <w:numPr>
                <w:ilvl w:val="0"/>
                <w:numId w:val="33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Существует повышенный риск токсичности: например, недоношенность &lt;36 недель, нарушение функции почек (Качество D, Сила 2)</w:t>
            </w:r>
          </w:p>
        </w:tc>
      </w:tr>
      <w:tr w:rsidR="00F16516" w:rsidRPr="00061322" w14:paraId="5387433C" w14:textId="77777777" w:rsidTr="00073CB2">
        <w:tc>
          <w:tcPr>
            <w:tcW w:w="3964" w:type="dxa"/>
            <w:shd w:val="clear" w:color="auto" w:fill="FFC000"/>
          </w:tcPr>
          <w:p w14:paraId="6C6D4499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lastRenderedPageBreak/>
              <w:t xml:space="preserve">Последующее наблюдение </w:t>
            </w:r>
          </w:p>
        </w:tc>
        <w:tc>
          <w:tcPr>
            <w:tcW w:w="5381" w:type="dxa"/>
            <w:shd w:val="clear" w:color="auto" w:fill="C5E0B3" w:themeFill="accent6" w:themeFillTint="66"/>
          </w:tcPr>
          <w:p w14:paraId="36ED9559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Последующее наблюдение</w:t>
            </w:r>
          </w:p>
        </w:tc>
      </w:tr>
      <w:tr w:rsidR="00F16516" w:rsidRPr="00061322" w14:paraId="23347556" w14:textId="77777777" w:rsidTr="008B3FE4">
        <w:tc>
          <w:tcPr>
            <w:tcW w:w="3964" w:type="dxa"/>
          </w:tcPr>
          <w:p w14:paraId="6B9486BB" w14:textId="7B1711B2" w:rsidR="00F16516" w:rsidRPr="00073CB2" w:rsidRDefault="00F16516" w:rsidP="00073CB2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 xml:space="preserve">Аудиологическое обследование каждые 3–6 мес в первые год, затем каждые 6 месяцев до 3 лет,  затем каждые 12 месяцев до 6 лет (Качество C, </w:t>
            </w:r>
            <w:r w:rsidR="00073CB2">
              <w:rPr>
                <w:sz w:val="28"/>
                <w:szCs w:val="28"/>
              </w:rPr>
              <w:t>Сила</w:t>
            </w:r>
            <w:r w:rsidRPr="00F16516">
              <w:rPr>
                <w:sz w:val="28"/>
                <w:szCs w:val="28"/>
              </w:rPr>
              <w:t xml:space="preserve"> 1). </w:t>
            </w:r>
            <w:r w:rsidRPr="00073CB2">
              <w:rPr>
                <w:sz w:val="28"/>
                <w:szCs w:val="28"/>
              </w:rPr>
              <w:t>Оценка вестибулярной системы/лечение также могут быть показаны.</w:t>
            </w:r>
          </w:p>
        </w:tc>
        <w:tc>
          <w:tcPr>
            <w:tcW w:w="5381" w:type="dxa"/>
          </w:tcPr>
          <w:p w14:paraId="3C01AEBE" w14:textId="77777777" w:rsidR="00F16516" w:rsidRPr="00F16516" w:rsidRDefault="00F16516" w:rsidP="008B3FE4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 xml:space="preserve">Аудиологическая оценка каждые 3–6 месяцев в течение первого года, затем каждые 6 месяцев до достижения 3-летнего возраста и затем каждые 12 месяцев до 6-летнего возраста (Качество C, Сила 1) </w:t>
            </w:r>
          </w:p>
          <w:p w14:paraId="27997DC6" w14:textId="16222E1C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6934A1EA" w14:textId="053527EC" w:rsidR="00F16516" w:rsidRPr="00073CB2" w:rsidRDefault="00F16516" w:rsidP="00073CB2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</w:tr>
      <w:tr w:rsidR="00073CB2" w:rsidRPr="00061322" w14:paraId="071FD4E8" w14:textId="77777777" w:rsidTr="008B3FE4">
        <w:tc>
          <w:tcPr>
            <w:tcW w:w="3964" w:type="dxa"/>
          </w:tcPr>
          <w:p w14:paraId="573F5559" w14:textId="4144842A" w:rsidR="00073CB2" w:rsidRPr="00073CB2" w:rsidRDefault="00073CB2" w:rsidP="00073CB2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 xml:space="preserve">Осмотр </w:t>
            </w:r>
            <w:r>
              <w:rPr>
                <w:sz w:val="28"/>
                <w:szCs w:val="28"/>
              </w:rPr>
              <w:t xml:space="preserve">на базе </w:t>
            </w:r>
            <w:r w:rsidRPr="00F16516">
              <w:rPr>
                <w:sz w:val="28"/>
                <w:szCs w:val="28"/>
              </w:rPr>
              <w:t xml:space="preserve">детской инфекционной клиники (или педиатрической клинике после консультации со специалистом) </w:t>
            </w:r>
            <w:r>
              <w:rPr>
                <w:sz w:val="28"/>
                <w:szCs w:val="28"/>
              </w:rPr>
              <w:t xml:space="preserve">по крайней мере </w:t>
            </w:r>
            <w:r w:rsidRPr="00F16516">
              <w:rPr>
                <w:sz w:val="28"/>
                <w:szCs w:val="28"/>
              </w:rPr>
              <w:t>до 1 год</w:t>
            </w:r>
            <w:r>
              <w:rPr>
                <w:sz w:val="28"/>
                <w:szCs w:val="28"/>
              </w:rPr>
              <w:t>а</w:t>
            </w:r>
            <w:r w:rsidRPr="00F16516">
              <w:rPr>
                <w:sz w:val="28"/>
                <w:szCs w:val="28"/>
              </w:rPr>
              <w:t xml:space="preserve">, а в идеале 2 </w:t>
            </w:r>
            <w:r>
              <w:rPr>
                <w:sz w:val="28"/>
                <w:szCs w:val="28"/>
              </w:rPr>
              <w:t>лет</w:t>
            </w:r>
            <w:r w:rsidRPr="00F16516">
              <w:rPr>
                <w:sz w:val="28"/>
                <w:szCs w:val="28"/>
              </w:rPr>
              <w:t xml:space="preserve"> жизни. (Качество D, Сила 1)</w:t>
            </w:r>
          </w:p>
        </w:tc>
        <w:tc>
          <w:tcPr>
            <w:tcW w:w="5381" w:type="dxa"/>
          </w:tcPr>
          <w:p w14:paraId="33BA24BA" w14:textId="7451CCF5" w:rsidR="00073CB2" w:rsidRPr="00073CB2" w:rsidRDefault="00073CB2" w:rsidP="00073CB2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t xml:space="preserve">Осмотр </w:t>
            </w:r>
            <w:r>
              <w:rPr>
                <w:sz w:val="28"/>
                <w:szCs w:val="28"/>
              </w:rPr>
              <w:t>на базе детской</w:t>
            </w:r>
            <w:r w:rsidRPr="00F16516">
              <w:rPr>
                <w:sz w:val="28"/>
                <w:szCs w:val="28"/>
              </w:rPr>
              <w:t xml:space="preserve"> инфекционной клиники (или </w:t>
            </w:r>
            <w:r>
              <w:rPr>
                <w:sz w:val="28"/>
                <w:szCs w:val="28"/>
              </w:rPr>
              <w:t xml:space="preserve">в </w:t>
            </w:r>
            <w:r w:rsidRPr="00F16516">
              <w:rPr>
                <w:sz w:val="28"/>
                <w:szCs w:val="28"/>
              </w:rPr>
              <w:t>педиатрической клиник</w:t>
            </w:r>
            <w:r>
              <w:rPr>
                <w:sz w:val="28"/>
                <w:szCs w:val="28"/>
              </w:rPr>
              <w:t>е</w:t>
            </w:r>
            <w:r w:rsidRPr="00F16516">
              <w:rPr>
                <w:sz w:val="28"/>
                <w:szCs w:val="28"/>
              </w:rPr>
              <w:t xml:space="preserve"> после консультации с </w:t>
            </w:r>
            <w:r>
              <w:rPr>
                <w:sz w:val="28"/>
                <w:szCs w:val="28"/>
              </w:rPr>
              <w:t>специалистом</w:t>
            </w:r>
            <w:r w:rsidRPr="00F16516">
              <w:rPr>
                <w:sz w:val="28"/>
                <w:szCs w:val="28"/>
              </w:rPr>
              <w:t xml:space="preserve">) как можно </w:t>
            </w:r>
            <w:r>
              <w:rPr>
                <w:sz w:val="28"/>
                <w:szCs w:val="28"/>
              </w:rPr>
              <w:t xml:space="preserve">рано </w:t>
            </w:r>
            <w:r w:rsidRPr="00F16516">
              <w:rPr>
                <w:sz w:val="28"/>
                <w:szCs w:val="28"/>
              </w:rPr>
              <w:t>в первый месяц</w:t>
            </w:r>
            <w:r>
              <w:rPr>
                <w:sz w:val="28"/>
                <w:szCs w:val="28"/>
              </w:rPr>
              <w:t xml:space="preserve"> жизни</w:t>
            </w:r>
            <w:r w:rsidRPr="00F16516">
              <w:rPr>
                <w:sz w:val="28"/>
                <w:szCs w:val="28"/>
              </w:rPr>
              <w:t>, затем ежегодный осмотр до достижения не менее 2 лет (специалист или поликлиника с участием детск</w:t>
            </w:r>
            <w:r>
              <w:rPr>
                <w:sz w:val="28"/>
                <w:szCs w:val="28"/>
              </w:rPr>
              <w:t>ого врача по</w:t>
            </w:r>
            <w:r w:rsidRPr="00F16516">
              <w:rPr>
                <w:sz w:val="28"/>
                <w:szCs w:val="28"/>
              </w:rPr>
              <w:t xml:space="preserve"> инфекционн</w:t>
            </w:r>
            <w:r>
              <w:rPr>
                <w:sz w:val="28"/>
                <w:szCs w:val="28"/>
              </w:rPr>
              <w:t>ым</w:t>
            </w:r>
            <w:r w:rsidRPr="00F1651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заболеваниям</w:t>
            </w:r>
            <w:r w:rsidRPr="00F16516">
              <w:rPr>
                <w:sz w:val="28"/>
                <w:szCs w:val="28"/>
              </w:rPr>
              <w:t xml:space="preserve"> в зависимости от местных </w:t>
            </w:r>
            <w:r>
              <w:rPr>
                <w:sz w:val="28"/>
                <w:szCs w:val="28"/>
              </w:rPr>
              <w:t>возможностей</w:t>
            </w:r>
            <w:r w:rsidRPr="00F16516">
              <w:rPr>
                <w:sz w:val="28"/>
                <w:szCs w:val="28"/>
              </w:rPr>
              <w:t xml:space="preserve">). (Качество D, Сила 1) </w:t>
            </w:r>
          </w:p>
        </w:tc>
      </w:tr>
      <w:tr w:rsidR="00F16516" w:rsidRPr="00061322" w14:paraId="0CD82F57" w14:textId="77777777" w:rsidTr="008B3FE4">
        <w:tc>
          <w:tcPr>
            <w:tcW w:w="3964" w:type="dxa"/>
          </w:tcPr>
          <w:p w14:paraId="5655A47D" w14:textId="77777777" w:rsidR="00073CB2" w:rsidRPr="00F16516" w:rsidRDefault="00073CB2" w:rsidP="00073CB2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</w:t>
            </w:r>
            <w:r w:rsidRPr="00F16516">
              <w:rPr>
                <w:sz w:val="28"/>
                <w:szCs w:val="28"/>
              </w:rPr>
              <w:t xml:space="preserve"> за развитием. </w:t>
            </w:r>
            <w:r w:rsidRPr="00F16516">
              <w:rPr>
                <w:sz w:val="28"/>
                <w:szCs w:val="28"/>
              </w:rPr>
              <w:lastRenderedPageBreak/>
              <w:t>(Качество D, Сила 1)</w:t>
            </w:r>
          </w:p>
          <w:p w14:paraId="2E862A3A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381" w:type="dxa"/>
          </w:tcPr>
          <w:p w14:paraId="04D70FBD" w14:textId="08323875" w:rsidR="00073CB2" w:rsidRPr="00073CB2" w:rsidRDefault="00073CB2" w:rsidP="00073CB2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F16516">
              <w:rPr>
                <w:sz w:val="28"/>
                <w:szCs w:val="28"/>
              </w:rPr>
              <w:lastRenderedPageBreak/>
              <w:t xml:space="preserve">Европейские рекомендации предлагают </w:t>
            </w:r>
            <w:r>
              <w:rPr>
                <w:sz w:val="28"/>
                <w:szCs w:val="28"/>
              </w:rPr>
              <w:lastRenderedPageBreak/>
              <w:t>мониторировать</w:t>
            </w:r>
            <w:r w:rsidRPr="00F16516">
              <w:rPr>
                <w:sz w:val="28"/>
                <w:szCs w:val="28"/>
              </w:rPr>
              <w:t xml:space="preserve"> развитие с помощью оценка развития нервной системы в возрасте 1 года в службе развития ребенка (Качество D, Сила 1).</w:t>
            </w:r>
            <w:r>
              <w:rPr>
                <w:sz w:val="28"/>
                <w:szCs w:val="28"/>
              </w:rPr>
              <w:t xml:space="preserve"> </w:t>
            </w:r>
            <w:r w:rsidRPr="00073CB2">
              <w:rPr>
                <w:sz w:val="28"/>
                <w:szCs w:val="28"/>
              </w:rPr>
              <w:t>Предполагает</w:t>
            </w:r>
            <w:r>
              <w:rPr>
                <w:sz w:val="28"/>
                <w:szCs w:val="28"/>
              </w:rPr>
              <w:t>ся</w:t>
            </w:r>
            <w:r w:rsidRPr="00073CB2">
              <w:rPr>
                <w:sz w:val="28"/>
                <w:szCs w:val="28"/>
              </w:rPr>
              <w:t xml:space="preserve">, что увеличение возраста (до 1-2 лет) для оценки развития нервной системы может быть более продуктивным. </w:t>
            </w:r>
          </w:p>
          <w:p w14:paraId="6C0EBF92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</w:tr>
      <w:tr w:rsidR="00073CB2" w:rsidRPr="00061322" w14:paraId="4CEC8D55" w14:textId="77777777" w:rsidTr="008B3FE4">
        <w:tc>
          <w:tcPr>
            <w:tcW w:w="3964" w:type="dxa"/>
          </w:tcPr>
          <w:p w14:paraId="2F16F4C9" w14:textId="35AAD5A0" w:rsidR="00073CB2" w:rsidRPr="00073CB2" w:rsidRDefault="00073CB2" w:rsidP="00073CB2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</w:t>
            </w:r>
            <w:r w:rsidRPr="00F16516">
              <w:rPr>
                <w:sz w:val="28"/>
                <w:szCs w:val="28"/>
              </w:rPr>
              <w:t xml:space="preserve">екомендуются </w:t>
            </w:r>
            <w:r>
              <w:rPr>
                <w:sz w:val="28"/>
                <w:szCs w:val="28"/>
              </w:rPr>
              <w:t>проводит о</w:t>
            </w:r>
            <w:r w:rsidRPr="00F16516">
              <w:rPr>
                <w:sz w:val="28"/>
                <w:szCs w:val="28"/>
              </w:rPr>
              <w:t>фтальмологическ</w:t>
            </w:r>
            <w:r>
              <w:rPr>
                <w:sz w:val="28"/>
                <w:szCs w:val="28"/>
              </w:rPr>
              <w:t xml:space="preserve">ую </w:t>
            </w:r>
            <w:r w:rsidRPr="00F16516">
              <w:rPr>
                <w:sz w:val="28"/>
                <w:szCs w:val="28"/>
              </w:rPr>
              <w:t>оценк</w:t>
            </w:r>
            <w:r>
              <w:rPr>
                <w:sz w:val="28"/>
                <w:szCs w:val="28"/>
              </w:rPr>
              <w:t xml:space="preserve">у </w:t>
            </w:r>
            <w:r w:rsidRPr="00073CB2">
              <w:rPr>
                <w:sz w:val="28"/>
                <w:szCs w:val="28"/>
              </w:rPr>
              <w:t>в начале заболевания и каждый год до возраста 5 лет у лиц с клиническими проявлениями при рождении. ** (Качество D, Сила 2)</w:t>
            </w:r>
          </w:p>
        </w:tc>
        <w:tc>
          <w:tcPr>
            <w:tcW w:w="5381" w:type="dxa"/>
          </w:tcPr>
          <w:p w14:paraId="1EB97C91" w14:textId="2E2E4E6A" w:rsidR="00073CB2" w:rsidRPr="00073CB2" w:rsidRDefault="00073CB2" w:rsidP="00073CB2">
            <w:pPr>
              <w:pStyle w:val="a3"/>
              <w:numPr>
                <w:ilvl w:val="0"/>
                <w:numId w:val="34"/>
              </w:num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F16516">
              <w:rPr>
                <w:sz w:val="28"/>
                <w:szCs w:val="28"/>
              </w:rPr>
              <w:t xml:space="preserve">екомендуются </w:t>
            </w:r>
            <w:r>
              <w:rPr>
                <w:sz w:val="28"/>
                <w:szCs w:val="28"/>
              </w:rPr>
              <w:t>проводит о</w:t>
            </w:r>
            <w:r w:rsidRPr="00F16516">
              <w:rPr>
                <w:sz w:val="28"/>
                <w:szCs w:val="28"/>
              </w:rPr>
              <w:t>фтальмологическ</w:t>
            </w:r>
            <w:r>
              <w:rPr>
                <w:sz w:val="28"/>
                <w:szCs w:val="28"/>
              </w:rPr>
              <w:t xml:space="preserve">ую </w:t>
            </w:r>
            <w:r w:rsidRPr="00F16516">
              <w:rPr>
                <w:sz w:val="28"/>
                <w:szCs w:val="28"/>
              </w:rPr>
              <w:t>оценк</w:t>
            </w:r>
            <w:r>
              <w:rPr>
                <w:sz w:val="28"/>
                <w:szCs w:val="28"/>
              </w:rPr>
              <w:t xml:space="preserve">у </w:t>
            </w:r>
            <w:r w:rsidRPr="00073CB2">
              <w:rPr>
                <w:sz w:val="28"/>
                <w:szCs w:val="28"/>
              </w:rPr>
              <w:t>в начале заболевания и каждый год до возраста 5 лет (Качество D, Сила 2)</w:t>
            </w:r>
          </w:p>
        </w:tc>
      </w:tr>
    </w:tbl>
    <w:p w14:paraId="5C9CD447" w14:textId="77777777" w:rsidR="00F16516" w:rsidRPr="00061322" w:rsidRDefault="00F16516" w:rsidP="00F16516">
      <w:pPr>
        <w:tabs>
          <w:tab w:val="left" w:pos="614"/>
        </w:tabs>
        <w:jc w:val="both"/>
        <w:rPr>
          <w:sz w:val="28"/>
          <w:szCs w:val="28"/>
        </w:rPr>
      </w:pPr>
    </w:p>
    <w:p w14:paraId="07888010" w14:textId="77777777" w:rsidR="00F16516" w:rsidRPr="00F16516" w:rsidRDefault="00F16516" w:rsidP="00F16516">
      <w:pPr>
        <w:tabs>
          <w:tab w:val="left" w:pos="614"/>
        </w:tabs>
        <w:jc w:val="both"/>
        <w:rPr>
          <w:sz w:val="22"/>
          <w:szCs w:val="22"/>
        </w:rPr>
      </w:pPr>
      <w:r w:rsidRPr="00F16516">
        <w:rPr>
          <w:sz w:val="22"/>
          <w:szCs w:val="22"/>
        </w:rPr>
        <w:t xml:space="preserve">* Прервите лечение или рассмотрите введение гранулоцитарного колониестимулирующего фактора (GCSF), если абсолютное количество нейтрофилов &lt;0,5×109/л. Снижение дозы может быть рассмотрено при менее выраженной нейтропении. </w:t>
      </w:r>
    </w:p>
    <w:p w14:paraId="1AA5983E" w14:textId="77777777" w:rsidR="00F16516" w:rsidRPr="00F16516" w:rsidRDefault="00F16516" w:rsidP="00F16516">
      <w:pPr>
        <w:tabs>
          <w:tab w:val="left" w:pos="614"/>
        </w:tabs>
        <w:jc w:val="both"/>
        <w:rPr>
          <w:sz w:val="22"/>
          <w:szCs w:val="22"/>
        </w:rPr>
      </w:pPr>
      <w:r w:rsidRPr="00F16516">
        <w:rPr>
          <w:sz w:val="22"/>
          <w:szCs w:val="22"/>
        </w:rPr>
        <w:t>** Имеются ограниченные данные о поздних глазных проявлениях ЦМВ. Они редки и включают нарушение зрения и косоглазие.</w:t>
      </w:r>
    </w:p>
    <w:p w14:paraId="5DCE3F5D" w14:textId="5D6F1EA6" w:rsidR="00F16516" w:rsidRPr="00F16516" w:rsidRDefault="00F16516" w:rsidP="00F16516">
      <w:pPr>
        <w:tabs>
          <w:tab w:val="left" w:pos="614"/>
        </w:tabs>
        <w:jc w:val="both"/>
        <w:rPr>
          <w:sz w:val="22"/>
          <w:szCs w:val="22"/>
        </w:rPr>
      </w:pPr>
      <w:r w:rsidRPr="00F16516">
        <w:rPr>
          <w:sz w:val="22"/>
          <w:szCs w:val="22"/>
        </w:rPr>
        <w:t>† Ежемесячн</w:t>
      </w:r>
      <w:r w:rsidR="00073CB2">
        <w:rPr>
          <w:sz w:val="22"/>
          <w:szCs w:val="22"/>
        </w:rPr>
        <w:t>ый</w:t>
      </w:r>
      <w:r w:rsidRPr="00F16516">
        <w:rPr>
          <w:sz w:val="22"/>
          <w:szCs w:val="22"/>
        </w:rPr>
        <w:t xml:space="preserve"> мониторинг ТФП достаточно, если возникают трудности с </w:t>
      </w:r>
      <w:r w:rsidR="00073CB2">
        <w:rPr>
          <w:sz w:val="22"/>
          <w:szCs w:val="22"/>
        </w:rPr>
        <w:t>за</w:t>
      </w:r>
      <w:r w:rsidRPr="00F16516">
        <w:rPr>
          <w:sz w:val="22"/>
          <w:szCs w:val="22"/>
        </w:rPr>
        <w:t xml:space="preserve">бором </w:t>
      </w:r>
      <w:r w:rsidR="00073CB2">
        <w:rPr>
          <w:sz w:val="22"/>
          <w:szCs w:val="22"/>
        </w:rPr>
        <w:t>крови</w:t>
      </w:r>
      <w:r w:rsidRPr="00F16516">
        <w:rPr>
          <w:sz w:val="22"/>
          <w:szCs w:val="22"/>
        </w:rPr>
        <w:t>.</w:t>
      </w:r>
    </w:p>
    <w:p w14:paraId="4C61BF81" w14:textId="77777777" w:rsidR="00F16516" w:rsidRPr="00F16516" w:rsidRDefault="00F16516" w:rsidP="00F16516">
      <w:pPr>
        <w:tabs>
          <w:tab w:val="left" w:pos="614"/>
        </w:tabs>
        <w:jc w:val="both"/>
        <w:rPr>
          <w:sz w:val="22"/>
          <w:szCs w:val="22"/>
        </w:rPr>
      </w:pPr>
      <w:r w:rsidRPr="00F16516">
        <w:rPr>
          <w:sz w:val="22"/>
          <w:szCs w:val="22"/>
        </w:rPr>
        <w:t>‡Увеличьте частоту или обратитесь за консультацией в случае ухудшения состояния.</w:t>
      </w:r>
    </w:p>
    <w:p w14:paraId="5CFCA735" w14:textId="77777777" w:rsidR="00F16516" w:rsidRPr="00F16516" w:rsidRDefault="00F16516" w:rsidP="00F16516">
      <w:pPr>
        <w:tabs>
          <w:tab w:val="left" w:pos="614"/>
        </w:tabs>
        <w:jc w:val="both"/>
        <w:rPr>
          <w:sz w:val="22"/>
          <w:szCs w:val="22"/>
        </w:rPr>
      </w:pPr>
      <w:r w:rsidRPr="00F16516">
        <w:rPr>
          <w:sz w:val="22"/>
          <w:szCs w:val="22"/>
        </w:rPr>
        <w:t>§Измерение вирусной нагрузки не основано на фактических данных, но дает некоторую оценку реакции вируса и позволяет выявить возможную устойчивость вируса.</w:t>
      </w:r>
    </w:p>
    <w:p w14:paraId="63A772F2" w14:textId="433EB93C" w:rsidR="00F16516" w:rsidRPr="00F16516" w:rsidRDefault="00F16516" w:rsidP="00F16516">
      <w:pPr>
        <w:tabs>
          <w:tab w:val="left" w:pos="614"/>
        </w:tabs>
        <w:jc w:val="both"/>
        <w:rPr>
          <w:sz w:val="22"/>
          <w:szCs w:val="22"/>
        </w:rPr>
      </w:pPr>
      <w:r w:rsidRPr="00F16516">
        <w:rPr>
          <w:sz w:val="22"/>
          <w:szCs w:val="22"/>
        </w:rPr>
        <w:t>¶</w:t>
      </w:r>
      <w:r w:rsidR="00073CB2">
        <w:rPr>
          <w:sz w:val="22"/>
          <w:szCs w:val="22"/>
        </w:rPr>
        <w:t>Рассмотрите</w:t>
      </w:r>
      <w:r w:rsidRPr="00F16516">
        <w:rPr>
          <w:sz w:val="22"/>
          <w:szCs w:val="22"/>
        </w:rPr>
        <w:t xml:space="preserve"> </w:t>
      </w:r>
      <w:r w:rsidR="00073CB2">
        <w:rPr>
          <w:sz w:val="22"/>
          <w:szCs w:val="22"/>
        </w:rPr>
        <w:t xml:space="preserve">проведение </w:t>
      </w:r>
      <w:r w:rsidRPr="00F16516">
        <w:rPr>
          <w:sz w:val="22"/>
          <w:szCs w:val="22"/>
        </w:rPr>
        <w:t>тест</w:t>
      </w:r>
      <w:r w:rsidR="00073CB2">
        <w:rPr>
          <w:sz w:val="22"/>
          <w:szCs w:val="22"/>
        </w:rPr>
        <w:t>а</w:t>
      </w:r>
      <w:r w:rsidRPr="00F16516">
        <w:rPr>
          <w:sz w:val="22"/>
          <w:szCs w:val="22"/>
        </w:rPr>
        <w:t xml:space="preserve"> устойчивост</w:t>
      </w:r>
      <w:r w:rsidR="00073CB2">
        <w:rPr>
          <w:sz w:val="22"/>
          <w:szCs w:val="22"/>
        </w:rPr>
        <w:t xml:space="preserve">и </w:t>
      </w:r>
      <w:r w:rsidRPr="00F16516">
        <w:rPr>
          <w:sz w:val="22"/>
          <w:szCs w:val="22"/>
        </w:rPr>
        <w:t>ЦМВ (секвенирование) при необъяснимом повышении/</w:t>
      </w:r>
      <w:r w:rsidR="00073CB2">
        <w:rPr>
          <w:sz w:val="22"/>
          <w:szCs w:val="22"/>
        </w:rPr>
        <w:t>всплеска</w:t>
      </w:r>
      <w:r w:rsidRPr="00F16516">
        <w:rPr>
          <w:sz w:val="22"/>
          <w:szCs w:val="22"/>
        </w:rPr>
        <w:t xml:space="preserve"> виремии.</w:t>
      </w:r>
    </w:p>
    <w:p w14:paraId="29F18DD3" w14:textId="77777777" w:rsidR="00F16516" w:rsidRPr="00F16516" w:rsidRDefault="00F16516" w:rsidP="00F16516">
      <w:pPr>
        <w:tabs>
          <w:tab w:val="left" w:pos="614"/>
        </w:tabs>
        <w:jc w:val="both"/>
        <w:rPr>
          <w:sz w:val="22"/>
          <w:szCs w:val="22"/>
        </w:rPr>
      </w:pPr>
      <w:r w:rsidRPr="00F16516">
        <w:rPr>
          <w:rFonts w:ascii="Cambria Math" w:hAnsi="Cambria Math" w:cs="Cambria Math"/>
          <w:sz w:val="22"/>
          <w:szCs w:val="22"/>
        </w:rPr>
        <w:t>∥</w:t>
      </w:r>
      <w:r w:rsidRPr="00F16516">
        <w:rPr>
          <w:sz w:val="22"/>
          <w:szCs w:val="22"/>
        </w:rPr>
        <w:t>В соответствии с действующими в Соединенном Королевстве рекомендациями по проверке слуха новорожденных.</w:t>
      </w:r>
    </w:p>
    <w:p w14:paraId="32DA9E50" w14:textId="77777777" w:rsidR="00F16516" w:rsidRDefault="00F16516" w:rsidP="00F16516">
      <w:pPr>
        <w:contextualSpacing/>
        <w:jc w:val="both"/>
        <w:rPr>
          <w:sz w:val="28"/>
          <w:szCs w:val="28"/>
        </w:rPr>
      </w:pPr>
    </w:p>
    <w:p w14:paraId="4A57299D" w14:textId="0137388F" w:rsidR="00E161C8" w:rsidRPr="00073CB2" w:rsidRDefault="00E161C8" w:rsidP="00E161C8">
      <w:pPr>
        <w:pStyle w:val="a3"/>
        <w:numPr>
          <w:ilvl w:val="1"/>
          <w:numId w:val="11"/>
        </w:numPr>
        <w:ind w:left="0" w:firstLine="0"/>
        <w:jc w:val="both"/>
        <w:rPr>
          <w:b/>
          <w:sz w:val="28"/>
          <w:szCs w:val="28"/>
        </w:rPr>
      </w:pPr>
      <w:r w:rsidRPr="00B267E4">
        <w:rPr>
          <w:sz w:val="28"/>
          <w:szCs w:val="28"/>
        </w:rPr>
        <w:t>Индикаторы эффективности лечения и безопасности методов диагностики и лечения, описанных в протоколе</w:t>
      </w:r>
      <w:r w:rsidR="00073CB2">
        <w:rPr>
          <w:sz w:val="28"/>
          <w:szCs w:val="28"/>
        </w:rPr>
        <w:t>.</w:t>
      </w:r>
      <w:r w:rsidRPr="00B267E4">
        <w:rPr>
          <w:sz w:val="28"/>
          <w:szCs w:val="28"/>
        </w:rPr>
        <w:t xml:space="preserve"> </w:t>
      </w:r>
    </w:p>
    <w:p w14:paraId="2252BE9D" w14:textId="485C6EDB" w:rsidR="00073CB2" w:rsidRPr="00073CB2" w:rsidRDefault="00073CB2" w:rsidP="00073CB2">
      <w:pPr>
        <w:pStyle w:val="a3"/>
        <w:numPr>
          <w:ilvl w:val="0"/>
          <w:numId w:val="40"/>
        </w:numPr>
        <w:jc w:val="both"/>
        <w:rPr>
          <w:bCs/>
          <w:sz w:val="28"/>
          <w:szCs w:val="28"/>
        </w:rPr>
      </w:pPr>
      <w:r w:rsidRPr="00073CB2">
        <w:rPr>
          <w:bCs/>
          <w:sz w:val="28"/>
          <w:szCs w:val="28"/>
        </w:rPr>
        <w:t xml:space="preserve">Улучшение </w:t>
      </w:r>
      <w:r>
        <w:rPr>
          <w:bCs/>
          <w:sz w:val="28"/>
          <w:szCs w:val="28"/>
        </w:rPr>
        <w:t xml:space="preserve">слуха, вестибулярных функции, речевых навыков, зрения. </w:t>
      </w:r>
    </w:p>
    <w:p w14:paraId="0CE44641" w14:textId="77777777" w:rsidR="00E161C8" w:rsidRPr="00B267E4" w:rsidRDefault="00E161C8" w:rsidP="00E161C8">
      <w:pPr>
        <w:jc w:val="both"/>
        <w:rPr>
          <w:b/>
          <w:sz w:val="28"/>
          <w:szCs w:val="28"/>
        </w:rPr>
      </w:pPr>
    </w:p>
    <w:p w14:paraId="2C67D367" w14:textId="77777777" w:rsidR="00E161C8" w:rsidRPr="00B267E4" w:rsidRDefault="00E161C8" w:rsidP="00E161C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b/>
          <w:sz w:val="28"/>
          <w:szCs w:val="28"/>
        </w:rPr>
      </w:pPr>
      <w:r w:rsidRPr="00B267E4">
        <w:rPr>
          <w:b/>
          <w:sz w:val="28"/>
          <w:szCs w:val="28"/>
        </w:rPr>
        <w:t>ПОКАЗАНИЯ ДЛЯ ГОСПИТАЛИЗАЦИИ С УКАЗАНИЕМ ТИПА ГОСПИТАЛИЗАЦИИ**:</w:t>
      </w:r>
    </w:p>
    <w:p w14:paraId="7FD83D96" w14:textId="390C479F" w:rsidR="00F16516" w:rsidRPr="00F16516" w:rsidRDefault="00E161C8" w:rsidP="00F16516">
      <w:pPr>
        <w:numPr>
          <w:ilvl w:val="1"/>
          <w:numId w:val="4"/>
        </w:numPr>
        <w:ind w:left="0" w:firstLine="0"/>
        <w:contextualSpacing/>
        <w:rPr>
          <w:b/>
          <w:sz w:val="28"/>
          <w:szCs w:val="28"/>
        </w:rPr>
      </w:pPr>
      <w:r w:rsidRPr="00B267E4">
        <w:rPr>
          <w:sz w:val="28"/>
          <w:szCs w:val="28"/>
        </w:rPr>
        <w:t>Показания для плановой госпитализации:</w:t>
      </w:r>
    </w:p>
    <w:p w14:paraId="5F7DA736" w14:textId="77777777" w:rsidR="00F16516" w:rsidRDefault="00E161C8" w:rsidP="00E161C8">
      <w:pPr>
        <w:numPr>
          <w:ilvl w:val="1"/>
          <w:numId w:val="4"/>
        </w:numPr>
        <w:ind w:left="0" w:firstLine="0"/>
        <w:contextualSpacing/>
        <w:rPr>
          <w:sz w:val="28"/>
          <w:szCs w:val="28"/>
        </w:rPr>
      </w:pPr>
      <w:r w:rsidRPr="00B267E4">
        <w:rPr>
          <w:sz w:val="28"/>
          <w:szCs w:val="28"/>
        </w:rPr>
        <w:t>Показания для экстренной госпитализации:</w:t>
      </w:r>
    </w:p>
    <w:p w14:paraId="155729FE" w14:textId="7284B3E8" w:rsidR="00E161C8" w:rsidRPr="00073CB2" w:rsidRDefault="00F16516" w:rsidP="00073CB2">
      <w:pPr>
        <w:pStyle w:val="a3"/>
        <w:numPr>
          <w:ilvl w:val="0"/>
          <w:numId w:val="40"/>
        </w:numPr>
        <w:rPr>
          <w:sz w:val="28"/>
          <w:szCs w:val="28"/>
        </w:rPr>
      </w:pPr>
      <w:r w:rsidRPr="00073CB2">
        <w:rPr>
          <w:sz w:val="28"/>
          <w:szCs w:val="28"/>
        </w:rPr>
        <w:t>Признаки поражения жизненно важных органов и систем в стадии суб-, и декоменсации.</w:t>
      </w:r>
    </w:p>
    <w:p w14:paraId="4BF2AF6B" w14:textId="77777777" w:rsidR="00E161C8" w:rsidRPr="00B267E4" w:rsidRDefault="00E161C8" w:rsidP="00E161C8">
      <w:pPr>
        <w:jc w:val="both"/>
        <w:rPr>
          <w:sz w:val="28"/>
          <w:szCs w:val="28"/>
        </w:rPr>
      </w:pPr>
    </w:p>
    <w:p w14:paraId="384073EA" w14:textId="77777777" w:rsidR="00E161C8" w:rsidRPr="00B267E4" w:rsidRDefault="00E161C8" w:rsidP="00E161C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b/>
          <w:sz w:val="28"/>
          <w:szCs w:val="28"/>
        </w:rPr>
      </w:pPr>
      <w:r w:rsidRPr="00B267E4">
        <w:rPr>
          <w:b/>
          <w:sz w:val="28"/>
          <w:szCs w:val="28"/>
        </w:rPr>
        <w:t>ТАКТИКА ЛЕЧЕНИЯ НА СТАЦИОНАРНОМ УРОВНЕ**:</w:t>
      </w:r>
    </w:p>
    <w:p w14:paraId="1BAB9BE5" w14:textId="072774A4" w:rsidR="00E161C8" w:rsidRDefault="00E161C8" w:rsidP="00E161C8">
      <w:pPr>
        <w:numPr>
          <w:ilvl w:val="1"/>
          <w:numId w:val="5"/>
        </w:numPr>
        <w:ind w:left="0" w:firstLine="0"/>
        <w:contextualSpacing/>
        <w:rPr>
          <w:sz w:val="28"/>
          <w:szCs w:val="28"/>
        </w:rPr>
      </w:pPr>
      <w:r w:rsidRPr="00B267E4">
        <w:rPr>
          <w:sz w:val="28"/>
          <w:szCs w:val="28"/>
        </w:rPr>
        <w:t>карта наблюдения пациента, маршрутизация пациента (</w:t>
      </w:r>
      <w:r w:rsidRPr="00B267E4">
        <w:rPr>
          <w:i/>
          <w:sz w:val="28"/>
          <w:szCs w:val="28"/>
        </w:rPr>
        <w:t>схемы, алгоритмы</w:t>
      </w:r>
      <w:r w:rsidRPr="00B267E4">
        <w:rPr>
          <w:sz w:val="28"/>
          <w:szCs w:val="28"/>
        </w:rPr>
        <w:t>);</w:t>
      </w:r>
    </w:p>
    <w:p w14:paraId="0FB25A6C" w14:textId="77777777" w:rsidR="00F16516" w:rsidRPr="00B267E4" w:rsidRDefault="00F16516" w:rsidP="00F16516">
      <w:pPr>
        <w:contextualSpacing/>
        <w:rPr>
          <w:sz w:val="28"/>
          <w:szCs w:val="28"/>
        </w:rPr>
      </w:pPr>
    </w:p>
    <w:p w14:paraId="21886966" w14:textId="27246559" w:rsidR="00E161C8" w:rsidRDefault="00E161C8" w:rsidP="00E161C8">
      <w:pPr>
        <w:numPr>
          <w:ilvl w:val="1"/>
          <w:numId w:val="5"/>
        </w:numPr>
        <w:ind w:left="0" w:firstLine="0"/>
        <w:contextualSpacing/>
        <w:rPr>
          <w:sz w:val="28"/>
          <w:szCs w:val="28"/>
        </w:rPr>
      </w:pPr>
      <w:r w:rsidRPr="00B267E4">
        <w:rPr>
          <w:sz w:val="28"/>
          <w:szCs w:val="28"/>
        </w:rPr>
        <w:t>немедикаментозное лечение (режим, диета и пр. лучевое);</w:t>
      </w:r>
    </w:p>
    <w:p w14:paraId="3A50BEDB" w14:textId="1276DAF0" w:rsidR="00F16516" w:rsidRPr="00F16516" w:rsidRDefault="00F16516" w:rsidP="00F16516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лечебно-охранительный режим</w:t>
      </w:r>
    </w:p>
    <w:p w14:paraId="74B9D23F" w14:textId="7218AE86" w:rsidR="00F16516" w:rsidRPr="00F16516" w:rsidRDefault="00F16516" w:rsidP="00F16516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соблюдение теплового режима</w:t>
      </w:r>
    </w:p>
    <w:p w14:paraId="37EC445D" w14:textId="61976458" w:rsidR="00F16516" w:rsidRPr="00F16516" w:rsidRDefault="00F16516" w:rsidP="00F16516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контакт кожа к коже или метод кенгуру</w:t>
      </w:r>
    </w:p>
    <w:p w14:paraId="07F180A8" w14:textId="28814531" w:rsidR="00F16516" w:rsidRPr="00F16516" w:rsidRDefault="00F16516" w:rsidP="00F16516">
      <w:pPr>
        <w:pStyle w:val="a3"/>
        <w:numPr>
          <w:ilvl w:val="0"/>
          <w:numId w:val="36"/>
        </w:numPr>
        <w:rPr>
          <w:sz w:val="28"/>
          <w:szCs w:val="28"/>
        </w:rPr>
      </w:pPr>
      <w:r>
        <w:rPr>
          <w:sz w:val="28"/>
          <w:szCs w:val="28"/>
        </w:rPr>
        <w:t>энтеральное кормление материнским молоком</w:t>
      </w:r>
    </w:p>
    <w:p w14:paraId="02481F47" w14:textId="77777777" w:rsidR="00F16516" w:rsidRPr="00F16516" w:rsidRDefault="00F16516" w:rsidP="00F16516">
      <w:pPr>
        <w:pStyle w:val="a3"/>
        <w:ind w:left="360"/>
        <w:rPr>
          <w:sz w:val="28"/>
          <w:szCs w:val="28"/>
        </w:rPr>
      </w:pPr>
    </w:p>
    <w:p w14:paraId="5BF6DEE5" w14:textId="10991718" w:rsidR="00F16516" w:rsidRDefault="00E161C8" w:rsidP="00F16516">
      <w:pPr>
        <w:numPr>
          <w:ilvl w:val="1"/>
          <w:numId w:val="5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медикаментозное лечение</w:t>
      </w:r>
      <w:r w:rsidR="00D53521">
        <w:rPr>
          <w:sz w:val="28"/>
          <w:szCs w:val="28"/>
        </w:rPr>
        <w:t>:</w:t>
      </w:r>
    </w:p>
    <w:p w14:paraId="5C17B488" w14:textId="77777777" w:rsidR="00D53521" w:rsidRPr="00D53521" w:rsidRDefault="00D53521" w:rsidP="00D53521">
      <w:pPr>
        <w:contextualSpacing/>
        <w:jc w:val="both"/>
        <w:rPr>
          <w:sz w:val="28"/>
          <w:szCs w:val="28"/>
        </w:rPr>
      </w:pPr>
    </w:p>
    <w:p w14:paraId="7E8CE19F" w14:textId="17B00A98" w:rsidR="00F16516" w:rsidRPr="00061322" w:rsidRDefault="00F16516" w:rsidP="00F16516">
      <w:pPr>
        <w:tabs>
          <w:tab w:val="left" w:pos="614"/>
        </w:tabs>
        <w:jc w:val="both"/>
        <w:rPr>
          <w:sz w:val="28"/>
          <w:szCs w:val="28"/>
        </w:rPr>
      </w:pPr>
      <w:r w:rsidRPr="00061322">
        <w:rPr>
          <w:sz w:val="28"/>
          <w:szCs w:val="28"/>
        </w:rPr>
        <w:t xml:space="preserve">Классически </w:t>
      </w:r>
      <w:r>
        <w:rPr>
          <w:sz w:val="28"/>
          <w:szCs w:val="28"/>
        </w:rPr>
        <w:t>вЦМВ</w:t>
      </w:r>
      <w:r w:rsidRPr="00061322">
        <w:rPr>
          <w:sz w:val="28"/>
          <w:szCs w:val="28"/>
        </w:rPr>
        <w:t xml:space="preserve"> инфекция классифицируется как «симптомная» или «бессимптомная», но Европейские рекомендации</w:t>
      </w:r>
      <w:r w:rsidRPr="00F16516">
        <w:rPr>
          <w:sz w:val="28"/>
          <w:szCs w:val="28"/>
          <w:vertAlign w:val="superscript"/>
        </w:rPr>
        <w:t>1</w:t>
      </w:r>
      <w:r w:rsidRPr="00061322">
        <w:rPr>
          <w:sz w:val="28"/>
          <w:szCs w:val="28"/>
        </w:rPr>
        <w:t xml:space="preserve"> предполагают, что более полезной может быть дифференциация этих детей с точки зрения легкой, средней или тяжелой степени заболевания. Эти категории помогут определить выбор лечения </w:t>
      </w:r>
      <w:r>
        <w:rPr>
          <w:sz w:val="28"/>
          <w:szCs w:val="28"/>
        </w:rPr>
        <w:t>в зависимости от тяжести состояния ребенка</w:t>
      </w:r>
      <w:r w:rsidRPr="00061322">
        <w:rPr>
          <w:sz w:val="28"/>
          <w:szCs w:val="28"/>
        </w:rPr>
        <w:t xml:space="preserve">. Каждый случай следует обсудить с </w:t>
      </w:r>
      <w:r>
        <w:rPr>
          <w:sz w:val="28"/>
          <w:szCs w:val="28"/>
        </w:rPr>
        <w:t>мультидисциплинарной</w:t>
      </w:r>
      <w:r w:rsidRPr="00061322">
        <w:rPr>
          <w:sz w:val="28"/>
          <w:szCs w:val="28"/>
        </w:rPr>
        <w:t xml:space="preserve"> командой, чтобы </w:t>
      </w:r>
      <w:r>
        <w:rPr>
          <w:sz w:val="28"/>
          <w:szCs w:val="28"/>
        </w:rPr>
        <w:t>разобраться</w:t>
      </w:r>
      <w:r w:rsidRPr="00061322">
        <w:rPr>
          <w:sz w:val="28"/>
          <w:szCs w:val="28"/>
        </w:rPr>
        <w:t xml:space="preserve"> индивидуальной классификаци</w:t>
      </w:r>
      <w:r>
        <w:rPr>
          <w:sz w:val="28"/>
          <w:szCs w:val="28"/>
        </w:rPr>
        <w:t>ей</w:t>
      </w:r>
      <w:r w:rsidRPr="00061322">
        <w:rPr>
          <w:sz w:val="28"/>
          <w:szCs w:val="28"/>
        </w:rPr>
        <w:t xml:space="preserve"> тяжести заболевания. </w:t>
      </w:r>
    </w:p>
    <w:p w14:paraId="7DB897EE" w14:textId="77777777" w:rsidR="00F16516" w:rsidRPr="00061322" w:rsidRDefault="00F16516" w:rsidP="00F16516">
      <w:pPr>
        <w:tabs>
          <w:tab w:val="left" w:pos="614"/>
        </w:tabs>
        <w:jc w:val="both"/>
        <w:rPr>
          <w:sz w:val="28"/>
          <w:szCs w:val="28"/>
        </w:rPr>
      </w:pPr>
    </w:p>
    <w:p w14:paraId="2DA99074" w14:textId="1475A3D2" w:rsidR="00F16516" w:rsidRPr="00F16516" w:rsidRDefault="00F16516" w:rsidP="00F16516">
      <w:pPr>
        <w:tabs>
          <w:tab w:val="left" w:pos="614"/>
        </w:tabs>
        <w:jc w:val="both"/>
        <w:rPr>
          <w:b/>
          <w:bCs/>
          <w:sz w:val="28"/>
          <w:szCs w:val="28"/>
        </w:rPr>
      </w:pPr>
      <w:r w:rsidRPr="00F16516">
        <w:rPr>
          <w:b/>
          <w:bCs/>
          <w:sz w:val="28"/>
          <w:szCs w:val="28"/>
        </w:rPr>
        <w:t xml:space="preserve">Рекомендации по выбору лечения детей с </w:t>
      </w:r>
      <w:r>
        <w:rPr>
          <w:b/>
          <w:bCs/>
          <w:sz w:val="28"/>
          <w:szCs w:val="28"/>
        </w:rPr>
        <w:t>в</w:t>
      </w:r>
      <w:r w:rsidRPr="00F16516">
        <w:rPr>
          <w:b/>
          <w:bCs/>
          <w:sz w:val="28"/>
          <w:szCs w:val="28"/>
        </w:rPr>
        <w:t>ЦМВ (положительный результат ПЦР-мазка слюны)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80"/>
        <w:gridCol w:w="2720"/>
        <w:gridCol w:w="2845"/>
      </w:tblGrid>
      <w:tr w:rsidR="00F16516" w:rsidRPr="00061322" w14:paraId="2F49EFA3" w14:textId="77777777" w:rsidTr="00073CB2">
        <w:tc>
          <w:tcPr>
            <w:tcW w:w="3780" w:type="dxa"/>
            <w:shd w:val="clear" w:color="auto" w:fill="A8D08D" w:themeFill="accent6" w:themeFillTint="99"/>
          </w:tcPr>
          <w:p w14:paraId="5D1789E1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7B7C77">
              <w:rPr>
                <w:b/>
                <w:bCs/>
                <w:sz w:val="28"/>
                <w:szCs w:val="28"/>
              </w:rPr>
              <w:t>Лечение проявлений болезни</w:t>
            </w:r>
          </w:p>
          <w:p w14:paraId="6B117179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20" w:type="dxa"/>
            <w:shd w:val="clear" w:color="auto" w:fill="A8D08D" w:themeFill="accent6" w:themeFillTint="99"/>
          </w:tcPr>
          <w:p w14:paraId="173B2F03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7B7C77">
              <w:rPr>
                <w:b/>
                <w:bCs/>
                <w:sz w:val="28"/>
                <w:szCs w:val="28"/>
              </w:rPr>
              <w:t>Рекомендация</w:t>
            </w:r>
          </w:p>
          <w:p w14:paraId="548749E6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845" w:type="dxa"/>
            <w:shd w:val="clear" w:color="auto" w:fill="A8D08D" w:themeFill="accent6" w:themeFillTint="99"/>
          </w:tcPr>
          <w:p w14:paraId="652AE527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7B7C77">
              <w:rPr>
                <w:b/>
                <w:bCs/>
                <w:sz w:val="28"/>
                <w:szCs w:val="28"/>
              </w:rPr>
              <w:t xml:space="preserve">Уровень доказательности </w:t>
            </w:r>
          </w:p>
          <w:p w14:paraId="39A5F8E3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7B7C77">
              <w:rPr>
                <w:b/>
                <w:bCs/>
                <w:sz w:val="28"/>
                <w:szCs w:val="28"/>
              </w:rPr>
              <w:t>(ПриложениеА)</w:t>
            </w:r>
          </w:p>
        </w:tc>
      </w:tr>
      <w:tr w:rsidR="00F16516" w:rsidRPr="00061322" w14:paraId="0575B5DA" w14:textId="77777777" w:rsidTr="00F16516">
        <w:tc>
          <w:tcPr>
            <w:tcW w:w="9345" w:type="dxa"/>
            <w:gridSpan w:val="3"/>
            <w:shd w:val="clear" w:color="auto" w:fill="E2EFD9" w:themeFill="accent6" w:themeFillTint="33"/>
          </w:tcPr>
          <w:p w14:paraId="427B0B85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7B7C77">
              <w:rPr>
                <w:b/>
                <w:bCs/>
                <w:sz w:val="28"/>
                <w:szCs w:val="28"/>
              </w:rPr>
              <w:t xml:space="preserve">Тяжелое течение </w:t>
            </w:r>
          </w:p>
        </w:tc>
      </w:tr>
      <w:tr w:rsidR="00F16516" w:rsidRPr="00061322" w14:paraId="50963364" w14:textId="77777777" w:rsidTr="00073CB2">
        <w:tc>
          <w:tcPr>
            <w:tcW w:w="3780" w:type="dxa"/>
          </w:tcPr>
          <w:p w14:paraId="0FCE1915" w14:textId="77777777" w:rsidR="00F16516" w:rsidRP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Признаки поражения </w:t>
            </w:r>
            <w:r w:rsidRPr="00061322">
              <w:rPr>
                <w:sz w:val="28"/>
                <w:szCs w:val="28"/>
              </w:rPr>
              <w:t>ЦНС</w:t>
            </w:r>
            <w:r>
              <w:rPr>
                <w:sz w:val="28"/>
                <w:szCs w:val="28"/>
              </w:rPr>
              <w:t>:</w:t>
            </w:r>
          </w:p>
          <w:p w14:paraId="70A4E689" w14:textId="77777777" w:rsidR="00F16516" w:rsidRPr="00061322" w:rsidRDefault="00F16516" w:rsidP="008B3FE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61322">
              <w:rPr>
                <w:sz w:val="28"/>
                <w:szCs w:val="28"/>
              </w:rPr>
              <w:t>икроцефалия</w:t>
            </w:r>
            <w:r>
              <w:rPr>
                <w:sz w:val="28"/>
                <w:szCs w:val="28"/>
              </w:rPr>
              <w:t>;</w:t>
            </w:r>
          </w:p>
          <w:p w14:paraId="012D008C" w14:textId="77777777" w:rsidR="00F16516" w:rsidRPr="00061322" w:rsidRDefault="00F16516" w:rsidP="008B3FE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кальцификация ЦНС</w:t>
            </w:r>
            <w:r>
              <w:rPr>
                <w:sz w:val="28"/>
                <w:szCs w:val="28"/>
              </w:rPr>
              <w:t>;</w:t>
            </w:r>
          </w:p>
          <w:p w14:paraId="367AA831" w14:textId="77777777" w:rsidR="00F16516" w:rsidRPr="00061322" w:rsidRDefault="00F16516" w:rsidP="008B3FE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хориоретинит</w:t>
            </w:r>
            <w:r>
              <w:rPr>
                <w:sz w:val="28"/>
                <w:szCs w:val="28"/>
              </w:rPr>
              <w:t>;</w:t>
            </w:r>
          </w:p>
          <w:p w14:paraId="1A933586" w14:textId="77777777" w:rsidR="00F16516" w:rsidRPr="00061322" w:rsidRDefault="00F16516" w:rsidP="008B3FE4">
            <w:pPr>
              <w:pStyle w:val="a3"/>
              <w:widowControl w:val="0"/>
              <w:numPr>
                <w:ilvl w:val="0"/>
                <w:numId w:val="29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061322">
              <w:rPr>
                <w:sz w:val="28"/>
                <w:szCs w:val="28"/>
              </w:rPr>
              <w:t>зменения белого вещества (или другие аномалии на МРТ соответствуют с ЦМВ-заболеванием)†</w:t>
            </w:r>
            <w:r>
              <w:rPr>
                <w:sz w:val="28"/>
                <w:szCs w:val="28"/>
              </w:rPr>
              <w:t>.</w:t>
            </w:r>
          </w:p>
          <w:p w14:paraId="1C790CD4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720" w:type="dxa"/>
          </w:tcPr>
          <w:p w14:paraId="6AEDEEDD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Ганцикловир/</w:t>
            </w:r>
          </w:p>
          <w:p w14:paraId="44F189EC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валганцикловир</w:t>
            </w:r>
          </w:p>
          <w:p w14:paraId="01450379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4FA2D92D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Продолжительность 6 месяцев*</w:t>
            </w:r>
          </w:p>
          <w:p w14:paraId="3572713C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14:paraId="026EE098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Лечение: </w:t>
            </w:r>
          </w:p>
          <w:p w14:paraId="72AAD9DE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Качество A, Сила 1 </w:t>
            </w:r>
          </w:p>
          <w:p w14:paraId="1F7511C3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693736D6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Продолжительность: </w:t>
            </w:r>
          </w:p>
          <w:p w14:paraId="063F9726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Качество B, Сила 2</w:t>
            </w:r>
          </w:p>
        </w:tc>
      </w:tr>
      <w:tr w:rsidR="00F16516" w:rsidRPr="00061322" w14:paraId="32AD4956" w14:textId="77777777" w:rsidTr="00073CB2">
        <w:tc>
          <w:tcPr>
            <w:tcW w:w="3780" w:type="dxa"/>
          </w:tcPr>
          <w:p w14:paraId="2D3E7213" w14:textId="3E5F3597" w:rsidR="00F16516" w:rsidRPr="00F16516" w:rsidRDefault="00F16516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Угрожающее жизни состояние </w:t>
            </w:r>
          </w:p>
          <w:p w14:paraId="4FAB0836" w14:textId="77777777" w:rsidR="00F16516" w:rsidRPr="00061322" w:rsidRDefault="00F16516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</w:p>
          <w:p w14:paraId="0B03323F" w14:textId="77777777" w:rsidR="00D53521" w:rsidRDefault="00D53521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</w:p>
          <w:p w14:paraId="6F66DA21" w14:textId="54B6FC8B" w:rsidR="00F16516" w:rsidRPr="00061322" w:rsidRDefault="00F16516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Тяжелое полиорганное </w:t>
            </w:r>
            <w:r>
              <w:rPr>
                <w:sz w:val="28"/>
                <w:szCs w:val="28"/>
              </w:rPr>
              <w:t>течение</w:t>
            </w:r>
            <w:r w:rsidRPr="00061322">
              <w:rPr>
                <w:sz w:val="28"/>
                <w:szCs w:val="28"/>
              </w:rPr>
              <w:t xml:space="preserve"> без поражения ЦНС.</w:t>
            </w:r>
          </w:p>
          <w:p w14:paraId="57CB0E03" w14:textId="77777777" w:rsidR="00F16516" w:rsidRPr="00061322" w:rsidRDefault="00F16516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</w:p>
          <w:p w14:paraId="23E563D4" w14:textId="4FFBFD5E" w:rsidR="00F16516" w:rsidRPr="00061322" w:rsidRDefault="00F16516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Тяжелое поражение одного органа* включает лиц с клинически значительн</w:t>
            </w:r>
            <w:r>
              <w:rPr>
                <w:sz w:val="28"/>
                <w:szCs w:val="28"/>
              </w:rPr>
              <w:t>о</w:t>
            </w:r>
            <w:r w:rsidRPr="00061322">
              <w:rPr>
                <w:sz w:val="28"/>
                <w:szCs w:val="28"/>
              </w:rPr>
              <w:t>й аномали</w:t>
            </w:r>
            <w:r>
              <w:rPr>
                <w:sz w:val="28"/>
                <w:szCs w:val="28"/>
              </w:rPr>
              <w:t>ей</w:t>
            </w:r>
            <w:r w:rsidRPr="00061322">
              <w:rPr>
                <w:sz w:val="28"/>
                <w:szCs w:val="28"/>
              </w:rPr>
              <w:t xml:space="preserve"> ферментов печени </w:t>
            </w:r>
            <w:r w:rsidRPr="00061322">
              <w:rPr>
                <w:sz w:val="28"/>
                <w:szCs w:val="28"/>
              </w:rPr>
              <w:lastRenderedPageBreak/>
              <w:t>(«печеночная недостаточность»</w:t>
            </w:r>
            <w:r>
              <w:rPr>
                <w:sz w:val="28"/>
                <w:szCs w:val="28"/>
              </w:rPr>
              <w:t xml:space="preserve"> </w:t>
            </w:r>
            <w:r w:rsidRPr="00061322">
              <w:rPr>
                <w:sz w:val="28"/>
                <w:szCs w:val="28"/>
              </w:rPr>
              <w:t xml:space="preserve"> и выраженная гепатоспленомегалия)</w:t>
            </w:r>
          </w:p>
        </w:tc>
        <w:tc>
          <w:tcPr>
            <w:tcW w:w="2720" w:type="dxa"/>
          </w:tcPr>
          <w:p w14:paraId="32339495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lastRenderedPageBreak/>
              <w:t>Ганцикловир/</w:t>
            </w:r>
          </w:p>
          <w:p w14:paraId="7FD7E66D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валганцикловир:</w:t>
            </w:r>
          </w:p>
          <w:p w14:paraId="18AFDCAF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7B78E13C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2DB1ED6F" w14:textId="6F21B710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Продолжительность минимум 6</w:t>
            </w:r>
          </w:p>
          <w:p w14:paraId="1DEE7638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недели, до 6 месяцев*‡</w:t>
            </w:r>
          </w:p>
          <w:p w14:paraId="603A1357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14:paraId="2F04D802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Лечение: </w:t>
            </w:r>
          </w:p>
          <w:p w14:paraId="67DF91AD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качество B, </w:t>
            </w:r>
          </w:p>
          <w:p w14:paraId="06E48898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сила 1</w:t>
            </w:r>
          </w:p>
          <w:p w14:paraId="41B52ADA" w14:textId="77777777" w:rsidR="00D53521" w:rsidRDefault="00D53521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6BFC9A43" w14:textId="77777777" w:rsidR="00D53521" w:rsidRDefault="00D53521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57A9B98E" w14:textId="5E39D711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Продолжительность: </w:t>
            </w:r>
          </w:p>
          <w:p w14:paraId="2540669D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Качество B, Сила 2</w:t>
            </w:r>
          </w:p>
        </w:tc>
      </w:tr>
      <w:tr w:rsidR="00F16516" w:rsidRPr="00061322" w14:paraId="57A6BBA2" w14:textId="77777777" w:rsidTr="00073CB2">
        <w:tc>
          <w:tcPr>
            <w:tcW w:w="3780" w:type="dxa"/>
          </w:tcPr>
          <w:p w14:paraId="3CE339D7" w14:textId="40522A63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lastRenderedPageBreak/>
              <w:t>Изолированн</w:t>
            </w:r>
            <w:r>
              <w:rPr>
                <w:sz w:val="28"/>
                <w:szCs w:val="28"/>
              </w:rPr>
              <w:t>ый дефицит</w:t>
            </w:r>
            <w:r w:rsidRPr="00061322">
              <w:rPr>
                <w:sz w:val="28"/>
                <w:szCs w:val="28"/>
              </w:rPr>
              <w:t xml:space="preserve"> слуха*§ </w:t>
            </w:r>
          </w:p>
          <w:p w14:paraId="742EBF86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720" w:type="dxa"/>
          </w:tcPr>
          <w:p w14:paraId="40767064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Ганцикловир/</w:t>
            </w:r>
          </w:p>
          <w:p w14:paraId="1AC277C9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валганцикловир</w:t>
            </w:r>
          </w:p>
          <w:p w14:paraId="317A0A20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31E338A1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Продолжительность 6 месяцев*</w:t>
            </w:r>
          </w:p>
          <w:p w14:paraId="75004B82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14:paraId="275D9DF5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Лечение: </w:t>
            </w:r>
          </w:p>
          <w:p w14:paraId="4D8190DA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качество C, сила 1</w:t>
            </w:r>
          </w:p>
          <w:p w14:paraId="7E9ED4A8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2E512C97" w14:textId="0DA49AB9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</w:t>
            </w:r>
            <w:r w:rsidRPr="00061322">
              <w:rPr>
                <w:sz w:val="28"/>
                <w:szCs w:val="28"/>
              </w:rPr>
              <w:t xml:space="preserve">: </w:t>
            </w:r>
          </w:p>
          <w:p w14:paraId="7B28648F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Качество C, Сила 2</w:t>
            </w:r>
          </w:p>
        </w:tc>
      </w:tr>
      <w:tr w:rsidR="00F16516" w:rsidRPr="00061322" w14:paraId="6944CC01" w14:textId="77777777" w:rsidTr="00F16516">
        <w:tc>
          <w:tcPr>
            <w:tcW w:w="9345" w:type="dxa"/>
            <w:gridSpan w:val="3"/>
            <w:shd w:val="clear" w:color="auto" w:fill="E2EFD9" w:themeFill="accent6" w:themeFillTint="33"/>
          </w:tcPr>
          <w:p w14:paraId="32790F18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7B7C77">
              <w:rPr>
                <w:b/>
                <w:bCs/>
                <w:sz w:val="28"/>
                <w:szCs w:val="28"/>
              </w:rPr>
              <w:t xml:space="preserve">Среднетяжелое течение </w:t>
            </w:r>
          </w:p>
        </w:tc>
      </w:tr>
      <w:tr w:rsidR="00F16516" w:rsidRPr="00061322" w14:paraId="74EFAF00" w14:textId="77777777" w:rsidTr="00073CB2">
        <w:tc>
          <w:tcPr>
            <w:tcW w:w="3780" w:type="dxa"/>
          </w:tcPr>
          <w:p w14:paraId="0F533CB9" w14:textId="36E61D0A" w:rsidR="00F16516" w:rsidRDefault="00F16516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Стойк</w:t>
            </w:r>
            <w:r>
              <w:rPr>
                <w:sz w:val="28"/>
                <w:szCs w:val="28"/>
              </w:rPr>
              <w:t>ая</w:t>
            </w:r>
            <w:r w:rsidRPr="00061322">
              <w:rPr>
                <w:sz w:val="28"/>
                <w:szCs w:val="28"/>
              </w:rPr>
              <w:t xml:space="preserve"> (длительность&gt;2 недель) аномалия гематологических/</w:t>
            </w:r>
          </w:p>
          <w:p w14:paraId="074D5070" w14:textId="77777777" w:rsidR="00F16516" w:rsidRPr="00061322" w:rsidRDefault="00F16516" w:rsidP="008B3FE4">
            <w:pPr>
              <w:tabs>
                <w:tab w:val="left" w:pos="614"/>
              </w:tabs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биохимических показатели</w:t>
            </w:r>
          </w:p>
          <w:p w14:paraId="3C139A40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5711609E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Более 2 проявлени</w:t>
            </w:r>
            <w:r>
              <w:rPr>
                <w:sz w:val="28"/>
                <w:szCs w:val="28"/>
              </w:rPr>
              <w:t>й</w:t>
            </w:r>
          </w:p>
          <w:p w14:paraId="50B45F4B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«легк</w:t>
            </w:r>
            <w:r>
              <w:rPr>
                <w:sz w:val="28"/>
                <w:szCs w:val="28"/>
              </w:rPr>
              <w:t>ой</w:t>
            </w:r>
            <w:r w:rsidRPr="00061322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 xml:space="preserve">формы </w:t>
            </w:r>
            <w:r w:rsidRPr="00061322">
              <w:rPr>
                <w:sz w:val="28"/>
                <w:szCs w:val="28"/>
              </w:rPr>
              <w:t>заболевани</w:t>
            </w:r>
            <w:r>
              <w:rPr>
                <w:sz w:val="28"/>
                <w:szCs w:val="28"/>
              </w:rPr>
              <w:t>я</w:t>
            </w:r>
          </w:p>
          <w:p w14:paraId="32B8AE8B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720" w:type="dxa"/>
          </w:tcPr>
          <w:p w14:paraId="720CCC5B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Рассмотр</w:t>
            </w:r>
            <w:r>
              <w:rPr>
                <w:sz w:val="28"/>
                <w:szCs w:val="28"/>
              </w:rPr>
              <w:t>еть</w:t>
            </w:r>
            <w:r w:rsidRPr="00061322">
              <w:rPr>
                <w:sz w:val="28"/>
                <w:szCs w:val="28"/>
              </w:rPr>
              <w:t xml:space="preserve"> лечение после</w:t>
            </w:r>
          </w:p>
          <w:p w14:paraId="7008B24C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обсуждения со специалистом</w:t>
            </w:r>
          </w:p>
          <w:p w14:paraId="18ACF58A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3E546036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Продолжительность: минимум 6</w:t>
            </w:r>
          </w:p>
          <w:p w14:paraId="45FBD07B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недели и до 6 месяцев*</w:t>
            </w:r>
          </w:p>
        </w:tc>
        <w:tc>
          <w:tcPr>
            <w:tcW w:w="2845" w:type="dxa"/>
          </w:tcPr>
          <w:p w14:paraId="6879E8DB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Лечение: </w:t>
            </w:r>
          </w:p>
          <w:p w14:paraId="27E70229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качество C, сила 2 </w:t>
            </w:r>
          </w:p>
          <w:p w14:paraId="644AA83F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1F25726C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2F28AA15" w14:textId="77777777" w:rsid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7AA36489" w14:textId="34F4D1FD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Продолжительность: </w:t>
            </w:r>
          </w:p>
          <w:p w14:paraId="6954CAA9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Качество B, Сила 2</w:t>
            </w:r>
          </w:p>
        </w:tc>
      </w:tr>
      <w:tr w:rsidR="00F16516" w:rsidRPr="00061322" w14:paraId="310EB0C7" w14:textId="77777777" w:rsidTr="00F16516">
        <w:tc>
          <w:tcPr>
            <w:tcW w:w="9345" w:type="dxa"/>
            <w:gridSpan w:val="3"/>
            <w:shd w:val="clear" w:color="auto" w:fill="E2EFD9" w:themeFill="accent6" w:themeFillTint="33"/>
          </w:tcPr>
          <w:p w14:paraId="2A198BA3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b/>
                <w:bCs/>
                <w:sz w:val="28"/>
                <w:szCs w:val="28"/>
              </w:rPr>
            </w:pPr>
            <w:r w:rsidRPr="007B7C77">
              <w:rPr>
                <w:b/>
                <w:bCs/>
                <w:sz w:val="28"/>
                <w:szCs w:val="28"/>
              </w:rPr>
              <w:t xml:space="preserve">Легкое течение </w:t>
            </w:r>
          </w:p>
        </w:tc>
      </w:tr>
      <w:tr w:rsidR="00F16516" w:rsidRPr="00061322" w14:paraId="7B719763" w14:textId="77777777" w:rsidTr="00073CB2">
        <w:tc>
          <w:tcPr>
            <w:tcW w:w="3780" w:type="dxa"/>
          </w:tcPr>
          <w:p w14:paraId="1BA07D7D" w14:textId="77777777" w:rsidR="00F16516" w:rsidRPr="00F16516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Изолированные (максимум 1 или 2) </w:t>
            </w:r>
            <w:r>
              <w:rPr>
                <w:sz w:val="28"/>
                <w:szCs w:val="28"/>
              </w:rPr>
              <w:t>или</w:t>
            </w:r>
            <w:r w:rsidRPr="00061322">
              <w:rPr>
                <w:sz w:val="28"/>
                <w:szCs w:val="28"/>
              </w:rPr>
              <w:t xml:space="preserve"> клинически незначимы</w:t>
            </w:r>
            <w:r>
              <w:rPr>
                <w:sz w:val="28"/>
                <w:szCs w:val="28"/>
              </w:rPr>
              <w:t>е</w:t>
            </w:r>
            <w:r w:rsidRPr="00061322">
              <w:rPr>
                <w:sz w:val="28"/>
                <w:szCs w:val="28"/>
              </w:rPr>
              <w:t xml:space="preserve"> или транзиторн</w:t>
            </w:r>
            <w:r>
              <w:rPr>
                <w:sz w:val="28"/>
                <w:szCs w:val="28"/>
              </w:rPr>
              <w:t>ые признаки:</w:t>
            </w:r>
          </w:p>
          <w:p w14:paraId="76FAEAEA" w14:textId="77777777" w:rsidR="00F16516" w:rsidRPr="00061322" w:rsidRDefault="00F16516" w:rsidP="008B3FE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Петехии</w:t>
            </w:r>
          </w:p>
          <w:p w14:paraId="1313104A" w14:textId="77777777" w:rsidR="00F16516" w:rsidRPr="00F16516" w:rsidRDefault="00F16516" w:rsidP="008B3FE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Легкая гепато</w:t>
            </w:r>
            <w:r>
              <w:rPr>
                <w:sz w:val="28"/>
                <w:szCs w:val="28"/>
              </w:rPr>
              <w:t>/</w:t>
            </w:r>
            <w:r w:rsidRPr="00F16516">
              <w:rPr>
                <w:sz w:val="28"/>
                <w:szCs w:val="28"/>
              </w:rPr>
              <w:t>спленомегалия</w:t>
            </w:r>
          </w:p>
          <w:p w14:paraId="5D64B555" w14:textId="77777777" w:rsidR="00F16516" w:rsidRPr="00F16516" w:rsidRDefault="00F16516" w:rsidP="008B3FE4">
            <w:pPr>
              <w:pStyle w:val="a3"/>
              <w:widowControl w:val="0"/>
              <w:numPr>
                <w:ilvl w:val="0"/>
                <w:numId w:val="30"/>
              </w:numPr>
              <w:tabs>
                <w:tab w:val="left" w:pos="614"/>
              </w:tabs>
              <w:autoSpaceDE w:val="0"/>
              <w:autoSpaceDN w:val="0"/>
              <w:contextualSpacing w:val="0"/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Биохимически</w:t>
            </w:r>
            <w:r>
              <w:rPr>
                <w:sz w:val="28"/>
                <w:szCs w:val="28"/>
              </w:rPr>
              <w:t>е</w:t>
            </w:r>
            <w:r w:rsidRPr="0006132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F16516">
              <w:rPr>
                <w:sz w:val="28"/>
                <w:szCs w:val="28"/>
              </w:rPr>
              <w:t>гематологически</w:t>
            </w:r>
            <w:r>
              <w:rPr>
                <w:sz w:val="28"/>
                <w:szCs w:val="28"/>
              </w:rPr>
              <w:t xml:space="preserve">е изменения </w:t>
            </w:r>
            <w:r w:rsidRPr="00F16516">
              <w:rPr>
                <w:sz w:val="28"/>
                <w:szCs w:val="28"/>
              </w:rPr>
              <w:t>(например, легкая тромбоцитопения, анемия, лейкопения, пограничное повышение нарушения ферментов печени или конъюгированная гипербилирубинемия)</w:t>
            </w:r>
          </w:p>
          <w:p w14:paraId="7B8D5E88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797093BE" w14:textId="3613DD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Малая масса к сроку гестации</w:t>
            </w:r>
            <w:r w:rsidRPr="00061322">
              <w:rPr>
                <w:sz w:val="28"/>
                <w:szCs w:val="28"/>
              </w:rPr>
              <w:t xml:space="preserve"> (определяется как </w:t>
            </w:r>
            <w:r>
              <w:rPr>
                <w:sz w:val="28"/>
                <w:szCs w:val="28"/>
              </w:rPr>
              <w:t>масса тела</w:t>
            </w:r>
            <w:r w:rsidRPr="00061322">
              <w:rPr>
                <w:sz w:val="28"/>
                <w:szCs w:val="28"/>
              </w:rPr>
              <w:t xml:space="preserve"> для гестационн</w:t>
            </w:r>
            <w:r>
              <w:rPr>
                <w:sz w:val="28"/>
                <w:szCs w:val="28"/>
              </w:rPr>
              <w:t>ого</w:t>
            </w:r>
            <w:r w:rsidRPr="00061322">
              <w:rPr>
                <w:sz w:val="28"/>
                <w:szCs w:val="28"/>
              </w:rPr>
              <w:t xml:space="preserve"> возраст</w:t>
            </w:r>
            <w:r>
              <w:rPr>
                <w:sz w:val="28"/>
                <w:szCs w:val="28"/>
              </w:rPr>
              <w:t>а</w:t>
            </w:r>
            <w:r w:rsidRPr="00061322">
              <w:rPr>
                <w:sz w:val="28"/>
                <w:szCs w:val="28"/>
              </w:rPr>
              <w:t xml:space="preserve"> &lt;−2 стандартных отклонени</w:t>
            </w:r>
            <w:r>
              <w:rPr>
                <w:sz w:val="28"/>
                <w:szCs w:val="28"/>
              </w:rPr>
              <w:t>й</w:t>
            </w:r>
            <w:r w:rsidRPr="00061322">
              <w:rPr>
                <w:sz w:val="28"/>
                <w:szCs w:val="28"/>
              </w:rPr>
              <w:t xml:space="preserve">) без </w:t>
            </w:r>
            <w:r w:rsidRPr="00061322">
              <w:rPr>
                <w:sz w:val="28"/>
                <w:szCs w:val="28"/>
              </w:rPr>
              <w:lastRenderedPageBreak/>
              <w:t>микроцефалии.</w:t>
            </w:r>
          </w:p>
          <w:p w14:paraId="6EE0E877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  <w:p w14:paraId="45431497" w14:textId="03C2F54E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Отсутствие клинических и биохимических признаков заболевани</w:t>
            </w:r>
            <w:r>
              <w:rPr>
                <w:sz w:val="28"/>
                <w:szCs w:val="28"/>
              </w:rPr>
              <w:t xml:space="preserve">я </w:t>
            </w:r>
            <w:r w:rsidRPr="00061322">
              <w:rPr>
                <w:sz w:val="28"/>
                <w:szCs w:val="28"/>
              </w:rPr>
              <w:t>(± определяемая виремия ЦМВ)</w:t>
            </w:r>
          </w:p>
          <w:p w14:paraId="3979CC55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720" w:type="dxa"/>
          </w:tcPr>
          <w:p w14:paraId="10A0ACCD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lastRenderedPageBreak/>
              <w:t xml:space="preserve">Нет лечения </w:t>
            </w:r>
          </w:p>
          <w:p w14:paraId="7F11F8BB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5" w:type="dxa"/>
          </w:tcPr>
          <w:p w14:paraId="6F8009FA" w14:textId="77777777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 xml:space="preserve">Лечение: </w:t>
            </w:r>
          </w:p>
          <w:p w14:paraId="42D18895" w14:textId="1798182A" w:rsidR="00F16516" w:rsidRPr="00061322" w:rsidRDefault="00F16516" w:rsidP="008B3FE4">
            <w:pPr>
              <w:tabs>
                <w:tab w:val="left" w:pos="614"/>
              </w:tabs>
              <w:jc w:val="both"/>
              <w:rPr>
                <w:sz w:val="28"/>
                <w:szCs w:val="28"/>
              </w:rPr>
            </w:pPr>
            <w:r w:rsidRPr="00061322">
              <w:rPr>
                <w:sz w:val="28"/>
                <w:szCs w:val="28"/>
              </w:rPr>
              <w:t>Качество D, Сила 1 (для</w:t>
            </w:r>
            <w:r>
              <w:rPr>
                <w:sz w:val="28"/>
                <w:szCs w:val="28"/>
              </w:rPr>
              <w:t xml:space="preserve"> отсутствия</w:t>
            </w:r>
            <w:r w:rsidRPr="00061322">
              <w:rPr>
                <w:sz w:val="28"/>
                <w:szCs w:val="28"/>
              </w:rPr>
              <w:t xml:space="preserve"> лечения)</w:t>
            </w:r>
          </w:p>
        </w:tc>
      </w:tr>
    </w:tbl>
    <w:p w14:paraId="53B4BC77" w14:textId="77777777" w:rsidR="00073CB2" w:rsidRPr="00073CB2" w:rsidRDefault="00073CB2" w:rsidP="00073CB2">
      <w:pPr>
        <w:contextualSpacing/>
        <w:jc w:val="both"/>
        <w:rPr>
          <w:sz w:val="22"/>
          <w:szCs w:val="22"/>
        </w:rPr>
      </w:pPr>
      <w:r w:rsidRPr="00073CB2">
        <w:rPr>
          <w:sz w:val="22"/>
          <w:szCs w:val="22"/>
        </w:rPr>
        <w:lastRenderedPageBreak/>
        <w:t>В настоящее время имеются данные только о начале лечения в первый месяц жизни.</w:t>
      </w:r>
    </w:p>
    <w:p w14:paraId="57AF08EE" w14:textId="77777777" w:rsidR="00073CB2" w:rsidRPr="00073CB2" w:rsidRDefault="00073CB2" w:rsidP="00073CB2">
      <w:pPr>
        <w:contextualSpacing/>
        <w:jc w:val="both"/>
        <w:rPr>
          <w:sz w:val="22"/>
          <w:szCs w:val="22"/>
        </w:rPr>
      </w:pPr>
      <w:r w:rsidRPr="00073CB2">
        <w:rPr>
          <w:sz w:val="22"/>
          <w:szCs w:val="22"/>
        </w:rPr>
        <w:t>* Ограниченные доказательства без полного консенсуса: см. Европейские рекомендации для дальнейшего описания (Приложение B).</w:t>
      </w:r>
    </w:p>
    <w:p w14:paraId="70F67B48" w14:textId="5D93C952" w:rsidR="00073CB2" w:rsidRPr="00073CB2" w:rsidRDefault="00073CB2" w:rsidP="00073CB2">
      <w:pPr>
        <w:contextualSpacing/>
        <w:jc w:val="both"/>
        <w:rPr>
          <w:sz w:val="22"/>
          <w:szCs w:val="22"/>
        </w:rPr>
      </w:pPr>
      <w:r w:rsidRPr="00073CB2">
        <w:rPr>
          <w:sz w:val="22"/>
          <w:szCs w:val="22"/>
        </w:rPr>
        <w:t xml:space="preserve">† Было решено, что в случае изолированных неспецифических результатов МРТ, которые не согласуются с заболеванием </w:t>
      </w:r>
      <w:r>
        <w:rPr>
          <w:sz w:val="22"/>
          <w:szCs w:val="22"/>
        </w:rPr>
        <w:t>вЦМВ</w:t>
      </w:r>
      <w:r w:rsidRPr="00073CB2">
        <w:rPr>
          <w:sz w:val="22"/>
          <w:szCs w:val="22"/>
        </w:rPr>
        <w:t>, лечение необязательно показано.</w:t>
      </w:r>
    </w:p>
    <w:p w14:paraId="3AE47DC8" w14:textId="77777777" w:rsidR="00073CB2" w:rsidRPr="00073CB2" w:rsidRDefault="00073CB2" w:rsidP="00073CB2">
      <w:pPr>
        <w:contextualSpacing/>
        <w:jc w:val="both"/>
        <w:rPr>
          <w:sz w:val="22"/>
          <w:szCs w:val="22"/>
        </w:rPr>
      </w:pPr>
      <w:r w:rsidRPr="00073CB2">
        <w:rPr>
          <w:sz w:val="22"/>
          <w:szCs w:val="22"/>
        </w:rPr>
        <w:t>‡ Было высказано предположение (без единого мнения), что лечение может продолжаться в этой группе до тех пор, пока не исчезнут основные клинические проявления заболевания (например, гепатит), поскольку польза от 6-месячного лечения неясна.</w:t>
      </w:r>
    </w:p>
    <w:p w14:paraId="020114F0" w14:textId="6ABA289C" w:rsidR="00F16516" w:rsidRPr="00073CB2" w:rsidRDefault="00073CB2" w:rsidP="00073CB2">
      <w:pPr>
        <w:contextualSpacing/>
        <w:jc w:val="both"/>
        <w:rPr>
          <w:sz w:val="22"/>
          <w:szCs w:val="22"/>
        </w:rPr>
      </w:pPr>
      <w:r w:rsidRPr="00073CB2">
        <w:rPr>
          <w:sz w:val="22"/>
          <w:szCs w:val="22"/>
        </w:rPr>
        <w:t>§ Ни одно исследование не касается этой конкретной группы, хотя они были включены в критерии приемлемости для лечения в обоих опубликованных РКИ по лечению.</w:t>
      </w:r>
    </w:p>
    <w:p w14:paraId="736A8147" w14:textId="099F470D" w:rsidR="00073CB2" w:rsidRDefault="00073CB2" w:rsidP="00F16516">
      <w:pPr>
        <w:contextualSpacing/>
        <w:jc w:val="both"/>
        <w:rPr>
          <w:sz w:val="28"/>
          <w:szCs w:val="28"/>
        </w:rPr>
      </w:pPr>
    </w:p>
    <w:p w14:paraId="36675DAC" w14:textId="1A8AAB2B" w:rsidR="00073CB2" w:rsidRPr="00073CB2" w:rsidRDefault="00073CB2" w:rsidP="00073CB2">
      <w:pPr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>Пероральный валганцикловир в настоящее время является препаратом выбора, хотя в настоящее время нет лицензированных противовирусных препаратов для лечения ЦМВ. Внутривенное введение ганцикловира следует использовать у детей, которые не переносят пероральный прием лекарственного средства или у которых сомнительна абсорбция в желудочно-кишечном тракте (доказательство: качество A, сила 1). Фармакокинетические данные новорожденных показывают, что доза 16 мг/кг/доза раствора валганцикловира для перорального введения два раза в день обеспечивает экспозицию ганцикловира, сравнимую с таковой при внутривенном введении 6 мг/кг/дозу ганцикловира у младенцев, рожденных на 32-й неделе беременности и более</w:t>
      </w:r>
      <w:r w:rsidRPr="00073CB2">
        <w:rPr>
          <w:sz w:val="28"/>
          <w:szCs w:val="28"/>
          <w:vertAlign w:val="superscript"/>
        </w:rPr>
        <w:t>23</w:t>
      </w:r>
      <w:r w:rsidRPr="00073CB2">
        <w:rPr>
          <w:sz w:val="28"/>
          <w:szCs w:val="28"/>
        </w:rPr>
        <w:t>.</w:t>
      </w:r>
    </w:p>
    <w:p w14:paraId="3E7585A7" w14:textId="0920D0BD" w:rsidR="00073CB2" w:rsidRDefault="00073CB2" w:rsidP="00073CB2">
      <w:pPr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 xml:space="preserve">Было проведено два рандомизированных контролируемых клинических испытания, в которых принимались решения о лечении </w:t>
      </w:r>
      <w:r>
        <w:rPr>
          <w:sz w:val="28"/>
          <w:szCs w:val="28"/>
        </w:rPr>
        <w:t>вЦМВ</w:t>
      </w:r>
      <w:r w:rsidRPr="00073CB2">
        <w:rPr>
          <w:sz w:val="28"/>
          <w:szCs w:val="28"/>
        </w:rPr>
        <w:t>. В обоих ис</w:t>
      </w:r>
      <w:r>
        <w:rPr>
          <w:sz w:val="28"/>
          <w:szCs w:val="28"/>
        </w:rPr>
        <w:t>следов</w:t>
      </w:r>
      <w:r w:rsidRPr="00073CB2">
        <w:rPr>
          <w:sz w:val="28"/>
          <w:szCs w:val="28"/>
        </w:rPr>
        <w:t>аниях противовирусная терапия была начата в первый месяц жизни. Перв</w:t>
      </w:r>
      <w:r>
        <w:rPr>
          <w:sz w:val="28"/>
          <w:szCs w:val="28"/>
        </w:rPr>
        <w:t>ое исследование</w:t>
      </w:r>
      <w:r w:rsidRPr="00073CB2">
        <w:rPr>
          <w:sz w:val="28"/>
          <w:szCs w:val="28"/>
        </w:rPr>
        <w:t xml:space="preserve"> показал</w:t>
      </w:r>
      <w:r>
        <w:rPr>
          <w:sz w:val="28"/>
          <w:szCs w:val="28"/>
        </w:rPr>
        <w:t>о</w:t>
      </w:r>
      <w:r w:rsidRPr="00073CB2">
        <w:rPr>
          <w:sz w:val="28"/>
          <w:szCs w:val="28"/>
        </w:rPr>
        <w:t>, что внутривенно</w:t>
      </w:r>
      <w:r>
        <w:rPr>
          <w:sz w:val="28"/>
          <w:szCs w:val="28"/>
        </w:rPr>
        <w:t>е</w:t>
      </w:r>
      <w:r w:rsidRPr="00073CB2">
        <w:rPr>
          <w:sz w:val="28"/>
          <w:szCs w:val="28"/>
        </w:rPr>
        <w:t xml:space="preserve"> введени</w:t>
      </w:r>
      <w:r>
        <w:rPr>
          <w:sz w:val="28"/>
          <w:szCs w:val="28"/>
        </w:rPr>
        <w:t>е в течение</w:t>
      </w:r>
      <w:r w:rsidRPr="00073CB2">
        <w:rPr>
          <w:sz w:val="28"/>
          <w:szCs w:val="28"/>
        </w:rPr>
        <w:t xml:space="preserve"> 6 недель ганцикловира оказали положительное влияние на неврологический исход у младенцев с поражением ЦНС и снизили риск прогрессирования или развития потери слуха в возрасте 12 месяцев</w:t>
      </w:r>
      <w:r w:rsidRPr="00073CB2">
        <w:rPr>
          <w:sz w:val="28"/>
          <w:szCs w:val="28"/>
          <w:vertAlign w:val="superscript"/>
        </w:rPr>
        <w:t>24,25</w:t>
      </w:r>
      <w:r w:rsidRPr="00073CB2">
        <w:rPr>
          <w:sz w:val="28"/>
          <w:szCs w:val="28"/>
        </w:rPr>
        <w:t>. Во втором исследовании сравнивали 6-недельный и 6-месячный пероральный валганцикловир при симптоматической ЦМВ-инфекции, с поражением ЦНС и без него, и было показано, что 6-месячный курс улучшает аудиологические и неврологические исходы по крайней мере до 2-летнего возраста</w:t>
      </w:r>
      <w:r w:rsidRPr="00073CB2">
        <w:rPr>
          <w:sz w:val="28"/>
          <w:szCs w:val="28"/>
          <w:vertAlign w:val="superscript"/>
        </w:rPr>
        <w:t>26</w:t>
      </w:r>
      <w:r w:rsidRPr="00073CB2">
        <w:rPr>
          <w:sz w:val="28"/>
          <w:szCs w:val="28"/>
        </w:rPr>
        <w:t>. Младенцы, получавшие 6-месячный курс, показали статистически значимое улучшение по шкал</w:t>
      </w:r>
      <w:r>
        <w:rPr>
          <w:sz w:val="28"/>
          <w:szCs w:val="28"/>
        </w:rPr>
        <w:t xml:space="preserve">е развития речи </w:t>
      </w:r>
      <w:r w:rsidRPr="00073CB2">
        <w:rPr>
          <w:sz w:val="28"/>
          <w:szCs w:val="28"/>
        </w:rPr>
        <w:t xml:space="preserve">и рецептивной коммуникации. Преимущество 6-месячного по сравнению с 6-недельным лечением в отношении слуха было более заметным при исходном заболевании ЦНС по сравнению с младенцами без поражения ЦНС. Например, через 24 месяца вероятность улучшения аудиологических результатов была на 46 % выше при исходном поражении ЦНС по сравнению с 19 % при отсутствии поражения ЦНС. Улучшение </w:t>
      </w:r>
      <w:r w:rsidRPr="00073CB2">
        <w:rPr>
          <w:sz w:val="28"/>
          <w:szCs w:val="28"/>
        </w:rPr>
        <w:lastRenderedPageBreak/>
        <w:t>исходов развития нервной системы существенно не различалось между пациентами с исходным поражением ЦНС или без него. Следует отметить, что исследование было относительно небольшим, и количество пациентов, набранных только с легкой формой ЦМВ-инфекции, было недостаточным, чтобы показать пользу от лечения. Кроме того, несмотря на рандомизацию, между двумя группами были некоторые исходные различия в неврологическом поражении (хотя это не было статистически значимым).</w:t>
      </w:r>
    </w:p>
    <w:p w14:paraId="4AF48FEB" w14:textId="2341F91F" w:rsidR="00073CB2" w:rsidRDefault="00073CB2" w:rsidP="00073CB2">
      <w:pPr>
        <w:contextualSpacing/>
        <w:jc w:val="both"/>
        <w:rPr>
          <w:sz w:val="28"/>
          <w:szCs w:val="28"/>
        </w:rPr>
      </w:pPr>
    </w:p>
    <w:p w14:paraId="6D19B1F2" w14:textId="7827E8D6" w:rsidR="00073CB2" w:rsidRPr="00073CB2" w:rsidRDefault="00073CB2" w:rsidP="00073CB2">
      <w:pPr>
        <w:contextualSpacing/>
        <w:jc w:val="both"/>
        <w:rPr>
          <w:b/>
          <w:bCs/>
          <w:sz w:val="28"/>
          <w:szCs w:val="28"/>
        </w:rPr>
      </w:pPr>
      <w:r w:rsidRPr="00073CB2">
        <w:rPr>
          <w:b/>
          <w:bCs/>
          <w:sz w:val="28"/>
          <w:szCs w:val="28"/>
        </w:rPr>
        <w:t>Лечение детей старше 4 недель</w:t>
      </w:r>
      <w:r>
        <w:rPr>
          <w:b/>
          <w:bCs/>
          <w:sz w:val="28"/>
          <w:szCs w:val="28"/>
        </w:rPr>
        <w:t>.</w:t>
      </w:r>
    </w:p>
    <w:p w14:paraId="34FEF06E" w14:textId="334B894F" w:rsidR="00073CB2" w:rsidRDefault="00073CB2" w:rsidP="00073CB2">
      <w:pPr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>Лечение детей с ЦМВ старше 28 дней не рассматривалось ни в одном РКИ, хотя признано, что 28-дневный порог также не основан на доказательствах. Ретроспективные серии случаев небольшого числа детей, получавших лечение вне периода новорожденности, показали хорошие результаты</w:t>
      </w:r>
      <w:r w:rsidRPr="00073CB2">
        <w:rPr>
          <w:sz w:val="28"/>
          <w:szCs w:val="28"/>
          <w:vertAlign w:val="superscript"/>
        </w:rPr>
        <w:t>27,28</w:t>
      </w:r>
      <w:r w:rsidRPr="00073CB2">
        <w:rPr>
          <w:sz w:val="28"/>
          <w:szCs w:val="28"/>
        </w:rPr>
        <w:t>. В Европейских рекомендациях</w:t>
      </w:r>
      <w:r w:rsidRPr="00073CB2">
        <w:rPr>
          <w:sz w:val="28"/>
          <w:szCs w:val="28"/>
          <w:vertAlign w:val="superscript"/>
        </w:rPr>
        <w:t>1</w:t>
      </w:r>
      <w:r w:rsidRPr="00073CB2">
        <w:rPr>
          <w:sz w:val="28"/>
          <w:szCs w:val="28"/>
        </w:rPr>
        <w:t xml:space="preserve"> не было достигнуто консенсуса относительно того, насколько поздно может быть приемлемо начало лечения в случае </w:t>
      </w:r>
      <w:r>
        <w:rPr>
          <w:sz w:val="28"/>
          <w:szCs w:val="28"/>
        </w:rPr>
        <w:t>НПС</w:t>
      </w:r>
      <w:r w:rsidRPr="00073CB2">
        <w:rPr>
          <w:sz w:val="28"/>
          <w:szCs w:val="28"/>
        </w:rPr>
        <w:t xml:space="preserve">, диагностированной после 1-месячного возраста, или в случае возможного ухудшения слуха. Два РКИ в Великобритании и Франции в настоящее время оценивают использование лечения у детей старшего возраста с ЦМВ и </w:t>
      </w:r>
      <w:r>
        <w:rPr>
          <w:sz w:val="28"/>
          <w:szCs w:val="28"/>
        </w:rPr>
        <w:t>НПС</w:t>
      </w:r>
      <w:r w:rsidRPr="00073CB2">
        <w:rPr>
          <w:sz w:val="28"/>
          <w:szCs w:val="28"/>
        </w:rPr>
        <w:t xml:space="preserve">, которые могут внести ясность в этот спор. (Доказательства лечения вне периода новорожденности, качество D, сила 2). </w:t>
      </w:r>
    </w:p>
    <w:p w14:paraId="73DF7217" w14:textId="5E28C6C1" w:rsidR="00073CB2" w:rsidRDefault="00073CB2" w:rsidP="00073CB2">
      <w:pPr>
        <w:contextualSpacing/>
        <w:jc w:val="both"/>
        <w:rPr>
          <w:sz w:val="28"/>
          <w:szCs w:val="28"/>
        </w:rPr>
      </w:pPr>
    </w:p>
    <w:p w14:paraId="2C0F672C" w14:textId="77777777" w:rsidR="00073CB2" w:rsidRPr="00073CB2" w:rsidRDefault="00073CB2" w:rsidP="00073CB2">
      <w:pPr>
        <w:contextualSpacing/>
        <w:jc w:val="both"/>
        <w:rPr>
          <w:b/>
          <w:bCs/>
          <w:sz w:val="28"/>
          <w:szCs w:val="28"/>
        </w:rPr>
      </w:pPr>
      <w:r w:rsidRPr="00073CB2">
        <w:rPr>
          <w:b/>
          <w:bCs/>
          <w:sz w:val="28"/>
          <w:szCs w:val="28"/>
        </w:rPr>
        <w:t>Мониторинг</w:t>
      </w:r>
    </w:p>
    <w:p w14:paraId="65F5C48B" w14:textId="77777777" w:rsidR="00073CB2" w:rsidRPr="00073CB2" w:rsidRDefault="00073CB2" w:rsidP="00073CB2">
      <w:pPr>
        <w:contextualSpacing/>
        <w:jc w:val="both"/>
        <w:rPr>
          <w:sz w:val="28"/>
          <w:szCs w:val="28"/>
        </w:rPr>
      </w:pPr>
    </w:p>
    <w:p w14:paraId="7AD34688" w14:textId="6F02C789" w:rsidR="00073CB2" w:rsidRPr="00073CB2" w:rsidRDefault="00073CB2" w:rsidP="00073CB2">
      <w:pPr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 xml:space="preserve">Младенцы, получающие лечение от ЦМВ, нуждаются в регулярном наблюдении за потенциальной токсичностью </w:t>
      </w:r>
      <w:r>
        <w:rPr>
          <w:sz w:val="28"/>
          <w:szCs w:val="28"/>
        </w:rPr>
        <w:t>лекарственных препаратов</w:t>
      </w:r>
      <w:r w:rsidRPr="00073C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73CB2">
        <w:rPr>
          <w:sz w:val="28"/>
          <w:szCs w:val="28"/>
        </w:rPr>
        <w:t>Кратковременную токсичность, включая нейтропению, можно ожидать примерно у половины пациентов, получающих ганцикловир и</w:t>
      </w:r>
      <w:r>
        <w:rPr>
          <w:sz w:val="28"/>
          <w:szCs w:val="28"/>
        </w:rPr>
        <w:t xml:space="preserve"> у одной</w:t>
      </w:r>
      <w:r w:rsidRPr="00073CB2">
        <w:rPr>
          <w:sz w:val="28"/>
          <w:szCs w:val="28"/>
        </w:rPr>
        <w:t xml:space="preserve"> пято</w:t>
      </w:r>
      <w:r>
        <w:rPr>
          <w:sz w:val="28"/>
          <w:szCs w:val="28"/>
        </w:rPr>
        <w:t>й</w:t>
      </w:r>
      <w:r w:rsidRPr="00073CB2">
        <w:rPr>
          <w:sz w:val="28"/>
          <w:szCs w:val="28"/>
        </w:rPr>
        <w:t xml:space="preserve"> — валганцикловир</w:t>
      </w:r>
      <w:r w:rsidRPr="00073CB2">
        <w:rPr>
          <w:sz w:val="28"/>
          <w:szCs w:val="28"/>
          <w:vertAlign w:val="superscript"/>
        </w:rPr>
        <w:t>26,29</w:t>
      </w:r>
      <w:r w:rsidRPr="00073CB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73CB2">
        <w:rPr>
          <w:sz w:val="28"/>
          <w:szCs w:val="28"/>
        </w:rPr>
        <w:t>Нейтропения обычно возникает в течение первого месяца лечения, при этом повышения токсичности не наблюдается через 6 недель. Это может потребовать прерывания лечения и, в редких случаях, введения гранулоцитарно-колониестимулирующего фактора (Г-КСФ).</w:t>
      </w:r>
      <w:r>
        <w:rPr>
          <w:sz w:val="28"/>
          <w:szCs w:val="28"/>
        </w:rPr>
        <w:t xml:space="preserve"> </w:t>
      </w:r>
      <w:r w:rsidRPr="00073CB2">
        <w:rPr>
          <w:sz w:val="28"/>
          <w:szCs w:val="28"/>
        </w:rPr>
        <w:t>Сообщалось о гепатотоксичности у 30% пациентов, получавших ганцикловир, и о тромбоцитопении в той же пропорции</w:t>
      </w:r>
      <w:r w:rsidRPr="00073CB2">
        <w:rPr>
          <w:sz w:val="28"/>
          <w:szCs w:val="28"/>
          <w:vertAlign w:val="superscript"/>
        </w:rPr>
        <w:t>29</w:t>
      </w:r>
      <w:r w:rsidRPr="00073CB2">
        <w:rPr>
          <w:sz w:val="28"/>
          <w:szCs w:val="28"/>
        </w:rPr>
        <w:t>. В самом последнем исследовании лечения валганцикловиром наблюдалось нарушение функции печени, но это не было ни клинически, ни статистически значимым по сравнению с плацебо. Во всех исследованиях аномальные биохимические и гематологические параметры исчезали после отмены препарата.</w:t>
      </w:r>
      <w:r>
        <w:rPr>
          <w:sz w:val="28"/>
          <w:szCs w:val="28"/>
        </w:rPr>
        <w:t xml:space="preserve"> </w:t>
      </w:r>
      <w:r w:rsidRPr="00073CB2">
        <w:rPr>
          <w:sz w:val="28"/>
          <w:szCs w:val="28"/>
        </w:rPr>
        <w:t>Долгосрочные побочные эффекты у новорожденных, получавших ганцикловир или валганцикловир, не оценивались. Исследования на животных повышают теоретический риск гонадотоксичности и канцерогенности</w:t>
      </w:r>
      <w:r w:rsidRPr="00073CB2">
        <w:rPr>
          <w:sz w:val="28"/>
          <w:szCs w:val="28"/>
          <w:vertAlign w:val="superscript"/>
        </w:rPr>
        <w:t>30,31</w:t>
      </w:r>
      <w:r w:rsidRPr="00073CB2">
        <w:rPr>
          <w:sz w:val="28"/>
          <w:szCs w:val="28"/>
        </w:rPr>
        <w:t xml:space="preserve">. Хотя до настоящего времени этого не наблюдалось у людей, родители должны быть проинформированы об этих потенциальных рисках, особенно при рассмотрении вопроса о лечении в тех группах, в которых польза не была явно продемонстрирована. Никаких неблагоприятных долгосрочных эффектов не было зарегистрировано в </w:t>
      </w:r>
      <w:r w:rsidRPr="00073CB2">
        <w:rPr>
          <w:sz w:val="28"/>
          <w:szCs w:val="28"/>
        </w:rPr>
        <w:lastRenderedPageBreak/>
        <w:t>небольшой когорте детей, получавших лечение в исследованиях раннего неонатального периода и до периода полового созревания</w:t>
      </w:r>
      <w:r>
        <w:rPr>
          <w:sz w:val="28"/>
          <w:szCs w:val="28"/>
        </w:rPr>
        <w:t>.</w:t>
      </w:r>
    </w:p>
    <w:p w14:paraId="5D5DB141" w14:textId="0247CA02" w:rsidR="00073CB2" w:rsidRDefault="00073CB2" w:rsidP="00073CB2">
      <w:pPr>
        <w:ind w:firstLine="708"/>
        <w:contextualSpacing/>
        <w:jc w:val="both"/>
        <w:rPr>
          <w:sz w:val="28"/>
          <w:szCs w:val="28"/>
        </w:rPr>
      </w:pPr>
      <w:r w:rsidRPr="00073CB2">
        <w:rPr>
          <w:sz w:val="28"/>
          <w:szCs w:val="28"/>
        </w:rPr>
        <w:t>Нет данных, под</w:t>
      </w:r>
      <w:r>
        <w:rPr>
          <w:sz w:val="28"/>
          <w:szCs w:val="28"/>
        </w:rPr>
        <w:t>держивающих</w:t>
      </w:r>
      <w:r w:rsidRPr="00073CB2">
        <w:rPr>
          <w:sz w:val="28"/>
          <w:szCs w:val="28"/>
        </w:rPr>
        <w:t xml:space="preserve"> терапевтический мониторинг лекарств</w:t>
      </w:r>
      <w:r w:rsidRPr="00073CB2">
        <w:rPr>
          <w:sz w:val="28"/>
          <w:szCs w:val="28"/>
          <w:vertAlign w:val="superscript"/>
        </w:rPr>
        <w:t>32</w:t>
      </w:r>
      <w:r w:rsidRPr="00073CB2">
        <w:rPr>
          <w:sz w:val="28"/>
          <w:szCs w:val="28"/>
        </w:rPr>
        <w:t>. Тем не менее, терапевтический мониторинг лекарств может иметь значение, когда вызывает беспокойство токсичность (например, у пациентов с нарушением функции почек) или когда есть опасения по поводу ответа на лечение.</w:t>
      </w:r>
      <w:r>
        <w:rPr>
          <w:sz w:val="28"/>
          <w:szCs w:val="28"/>
        </w:rPr>
        <w:t xml:space="preserve"> </w:t>
      </w:r>
      <w:r w:rsidRPr="00073CB2">
        <w:rPr>
          <w:sz w:val="28"/>
          <w:szCs w:val="28"/>
        </w:rPr>
        <w:t>Некоторые центры сообщают о мониторинге вирусной нагрузки, чтобы помочь в принятии решений относительно адекватной дозировки лекарств и выявления потенциальной лекарственной устойчивости. Европейское согласованное руководство не рекомендует это, поскольку продолжительность лечения не зависит от каких-либо параметров вируса, а восстановление вируса после прекращения лечения хорошо задокументировано без явной связи с долгосрочными результатами (Качество D, Сила 2).</w:t>
      </w:r>
    </w:p>
    <w:p w14:paraId="0136B596" w14:textId="77777777" w:rsidR="00073CB2" w:rsidRPr="00B267E4" w:rsidRDefault="00073CB2" w:rsidP="00073CB2">
      <w:pPr>
        <w:contextualSpacing/>
        <w:jc w:val="both"/>
        <w:rPr>
          <w:sz w:val="28"/>
          <w:szCs w:val="28"/>
        </w:rPr>
      </w:pPr>
    </w:p>
    <w:p w14:paraId="2E2B9A14" w14:textId="1AC2536D" w:rsidR="00F16516" w:rsidRDefault="00E161C8" w:rsidP="00F16516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Перечень основных лекарственных средств (имеющих 100% вероятность применения);</w:t>
      </w:r>
    </w:p>
    <w:p w14:paraId="2C0730E6" w14:textId="77777777" w:rsidR="00F16516" w:rsidRPr="00B267E4" w:rsidRDefault="00F16516" w:rsidP="00F16516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1"/>
        <w:gridCol w:w="2939"/>
        <w:gridCol w:w="2268"/>
        <w:gridCol w:w="2155"/>
      </w:tblGrid>
      <w:tr w:rsidR="00F16516" w:rsidRPr="00B267E4" w14:paraId="1B3EF498" w14:textId="77777777" w:rsidTr="008B3FE4">
        <w:trPr>
          <w:trHeight w:val="507"/>
        </w:trPr>
        <w:tc>
          <w:tcPr>
            <w:tcW w:w="1881" w:type="dxa"/>
            <w:shd w:val="clear" w:color="auto" w:fill="auto"/>
          </w:tcPr>
          <w:p w14:paraId="59C2C93B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Лекарственная группа</w:t>
            </w:r>
          </w:p>
        </w:tc>
        <w:tc>
          <w:tcPr>
            <w:tcW w:w="2939" w:type="dxa"/>
            <w:shd w:val="clear" w:color="auto" w:fill="auto"/>
          </w:tcPr>
          <w:p w14:paraId="20AEBFB7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Международное непатентованное наименование ЛС</w:t>
            </w:r>
          </w:p>
        </w:tc>
        <w:tc>
          <w:tcPr>
            <w:tcW w:w="2268" w:type="dxa"/>
            <w:shd w:val="clear" w:color="auto" w:fill="auto"/>
          </w:tcPr>
          <w:p w14:paraId="6AFD9CCE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Способ применения</w:t>
            </w:r>
          </w:p>
        </w:tc>
        <w:tc>
          <w:tcPr>
            <w:tcW w:w="2155" w:type="dxa"/>
            <w:shd w:val="clear" w:color="auto" w:fill="auto"/>
          </w:tcPr>
          <w:p w14:paraId="1E757610" w14:textId="77777777" w:rsidR="00F16516" w:rsidRPr="00B267E4" w:rsidRDefault="00F16516" w:rsidP="008B3FE4">
            <w:pPr>
              <w:tabs>
                <w:tab w:val="left" w:pos="426"/>
              </w:tabs>
              <w:ind w:firstLine="317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B267E4">
              <w:rPr>
                <w:rFonts w:eastAsia="Calibri"/>
                <w:b/>
                <w:lang w:eastAsia="en-US"/>
              </w:rPr>
              <w:t>Уровень доказательности</w:t>
            </w:r>
          </w:p>
        </w:tc>
      </w:tr>
      <w:tr w:rsidR="00F16516" w:rsidRPr="00B267E4" w14:paraId="7535FB3E" w14:textId="77777777" w:rsidTr="008B3FE4">
        <w:trPr>
          <w:trHeight w:val="268"/>
        </w:trPr>
        <w:tc>
          <w:tcPr>
            <w:tcW w:w="1881" w:type="dxa"/>
            <w:shd w:val="clear" w:color="auto" w:fill="auto"/>
          </w:tcPr>
          <w:p w14:paraId="593A2836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Противовирусный препарат</w:t>
            </w:r>
          </w:p>
        </w:tc>
        <w:tc>
          <w:tcPr>
            <w:tcW w:w="2939" w:type="dxa"/>
            <w:shd w:val="clear" w:color="auto" w:fill="auto"/>
          </w:tcPr>
          <w:p w14:paraId="272573EA" w14:textId="77777777" w:rsidR="00F16516" w:rsidRPr="00F16516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Ганцикловир*</w:t>
            </w:r>
          </w:p>
        </w:tc>
        <w:tc>
          <w:tcPr>
            <w:tcW w:w="2268" w:type="dxa"/>
            <w:shd w:val="clear" w:color="auto" w:fill="auto"/>
          </w:tcPr>
          <w:p w14:paraId="62DC98BE" w14:textId="77777777" w:rsidR="00F16516" w:rsidRPr="00B267E4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в/в</w:t>
            </w:r>
          </w:p>
        </w:tc>
        <w:tc>
          <w:tcPr>
            <w:tcW w:w="2155" w:type="dxa"/>
            <w:shd w:val="clear" w:color="auto" w:fill="auto"/>
          </w:tcPr>
          <w:p w14:paraId="43DCAED4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sz w:val="21"/>
                <w:szCs w:val="21"/>
              </w:rPr>
            </w:pPr>
            <w:r w:rsidRPr="007B7C77">
              <w:rPr>
                <w:sz w:val="21"/>
                <w:szCs w:val="21"/>
              </w:rPr>
              <w:t xml:space="preserve">Лечение: </w:t>
            </w:r>
          </w:p>
          <w:p w14:paraId="042BD3E2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sz w:val="21"/>
                <w:szCs w:val="21"/>
              </w:rPr>
            </w:pPr>
            <w:r w:rsidRPr="007B7C77">
              <w:rPr>
                <w:sz w:val="21"/>
                <w:szCs w:val="21"/>
              </w:rPr>
              <w:t xml:space="preserve">Качество A, Сила 1 </w:t>
            </w:r>
          </w:p>
          <w:p w14:paraId="206C48EA" w14:textId="77777777" w:rsidR="00F16516" w:rsidRPr="00B267E4" w:rsidRDefault="00F16516" w:rsidP="008B3FE4">
            <w:pPr>
              <w:tabs>
                <w:tab w:val="left" w:pos="426"/>
              </w:tabs>
              <w:ind w:firstLine="851"/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F16516" w:rsidRPr="00B267E4" w14:paraId="40CD2C69" w14:textId="77777777" w:rsidTr="008B3FE4">
        <w:trPr>
          <w:trHeight w:val="268"/>
        </w:trPr>
        <w:tc>
          <w:tcPr>
            <w:tcW w:w="1881" w:type="dxa"/>
            <w:shd w:val="clear" w:color="auto" w:fill="auto"/>
          </w:tcPr>
          <w:p w14:paraId="32F4693E" w14:textId="77777777" w:rsidR="00F16516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Противовирусный препарат</w:t>
            </w:r>
          </w:p>
        </w:tc>
        <w:tc>
          <w:tcPr>
            <w:tcW w:w="2939" w:type="dxa"/>
            <w:shd w:val="clear" w:color="auto" w:fill="auto"/>
          </w:tcPr>
          <w:p w14:paraId="657642C4" w14:textId="77777777" w:rsidR="00F16516" w:rsidRPr="00F16516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Валганцикловир*</w:t>
            </w:r>
          </w:p>
        </w:tc>
        <w:tc>
          <w:tcPr>
            <w:tcW w:w="2268" w:type="dxa"/>
            <w:shd w:val="clear" w:color="auto" w:fill="auto"/>
          </w:tcPr>
          <w:p w14:paraId="04EC51D7" w14:textId="77777777" w:rsidR="00F16516" w:rsidRPr="007B7C77" w:rsidRDefault="00F16516" w:rsidP="008B3FE4">
            <w:pPr>
              <w:tabs>
                <w:tab w:val="left" w:pos="426"/>
              </w:tabs>
              <w:contextualSpacing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val="en-US" w:eastAsia="en-US"/>
              </w:rPr>
              <w:t xml:space="preserve">Per os </w:t>
            </w:r>
          </w:p>
        </w:tc>
        <w:tc>
          <w:tcPr>
            <w:tcW w:w="2155" w:type="dxa"/>
            <w:shd w:val="clear" w:color="auto" w:fill="auto"/>
          </w:tcPr>
          <w:p w14:paraId="790C6983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sz w:val="21"/>
                <w:szCs w:val="21"/>
              </w:rPr>
            </w:pPr>
            <w:r w:rsidRPr="007B7C77">
              <w:rPr>
                <w:sz w:val="21"/>
                <w:szCs w:val="21"/>
              </w:rPr>
              <w:t xml:space="preserve">Лечение: </w:t>
            </w:r>
          </w:p>
          <w:p w14:paraId="6C38C092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sz w:val="21"/>
                <w:szCs w:val="21"/>
              </w:rPr>
            </w:pPr>
            <w:r w:rsidRPr="007B7C77">
              <w:rPr>
                <w:sz w:val="21"/>
                <w:szCs w:val="21"/>
              </w:rPr>
              <w:t xml:space="preserve">Качество A, Сила 1 </w:t>
            </w:r>
          </w:p>
          <w:p w14:paraId="58409627" w14:textId="77777777" w:rsidR="00F16516" w:rsidRPr="007B7C77" w:rsidRDefault="00F16516" w:rsidP="008B3FE4">
            <w:pPr>
              <w:tabs>
                <w:tab w:val="left" w:pos="614"/>
              </w:tabs>
              <w:jc w:val="both"/>
              <w:rPr>
                <w:sz w:val="21"/>
                <w:szCs w:val="21"/>
              </w:rPr>
            </w:pPr>
          </w:p>
        </w:tc>
      </w:tr>
    </w:tbl>
    <w:p w14:paraId="1A2D949C" w14:textId="7307B1E7" w:rsidR="00F16516" w:rsidRDefault="00F16516" w:rsidP="00F16516">
      <w:pPr>
        <w:tabs>
          <w:tab w:val="left" w:pos="567"/>
        </w:tabs>
        <w:contextualSpacing/>
        <w:jc w:val="both"/>
        <w:rPr>
          <w:sz w:val="22"/>
          <w:szCs w:val="22"/>
        </w:rPr>
      </w:pPr>
      <w:r w:rsidRPr="00F16516">
        <w:rPr>
          <w:sz w:val="22"/>
          <w:szCs w:val="22"/>
        </w:rPr>
        <w:t xml:space="preserve">* Доза лекарственных препаратов согласно </w:t>
      </w:r>
      <w:r w:rsidRPr="00F16516">
        <w:rPr>
          <w:sz w:val="22"/>
          <w:szCs w:val="22"/>
          <w:lang w:val="en-US"/>
        </w:rPr>
        <w:t>Neofax</w:t>
      </w:r>
      <w:r w:rsidRPr="00F16516">
        <w:rPr>
          <w:sz w:val="22"/>
          <w:szCs w:val="22"/>
        </w:rPr>
        <w:t xml:space="preserve"> 2020</w:t>
      </w:r>
    </w:p>
    <w:p w14:paraId="0940EC9F" w14:textId="77777777" w:rsidR="00F16516" w:rsidRDefault="00F16516" w:rsidP="00F16516">
      <w:pPr>
        <w:tabs>
          <w:tab w:val="left" w:pos="567"/>
        </w:tabs>
        <w:contextualSpacing/>
        <w:jc w:val="both"/>
        <w:rPr>
          <w:sz w:val="22"/>
          <w:szCs w:val="22"/>
        </w:rPr>
      </w:pPr>
    </w:p>
    <w:p w14:paraId="238DF6D1" w14:textId="28D1D5D4" w:rsidR="00E161C8" w:rsidRDefault="00E161C8" w:rsidP="00F16516">
      <w:pPr>
        <w:numPr>
          <w:ilvl w:val="0"/>
          <w:numId w:val="3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 xml:space="preserve">Перечень дополнительных лекарственных средств (менее 100% вероятности применения). </w:t>
      </w:r>
    </w:p>
    <w:p w14:paraId="1504E94E" w14:textId="78770D28" w:rsidR="00F16516" w:rsidRDefault="00F16516" w:rsidP="00F16516">
      <w:pPr>
        <w:tabs>
          <w:tab w:val="left" w:pos="567"/>
        </w:tabs>
        <w:contextualSpacing/>
        <w:jc w:val="both"/>
        <w:rPr>
          <w:sz w:val="28"/>
          <w:szCs w:val="28"/>
        </w:rPr>
      </w:pPr>
    </w:p>
    <w:p w14:paraId="6BF005D8" w14:textId="77777777" w:rsidR="00F16516" w:rsidRPr="00F16516" w:rsidRDefault="00F16516" w:rsidP="00F16516">
      <w:pPr>
        <w:pStyle w:val="a3"/>
        <w:numPr>
          <w:ilvl w:val="0"/>
          <w:numId w:val="35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Антибактериальная терапия</w:t>
      </w:r>
    </w:p>
    <w:p w14:paraId="721D136C" w14:textId="4B4FD6BB" w:rsidR="00F16516" w:rsidRPr="00F16516" w:rsidRDefault="00F16516" w:rsidP="00F16516">
      <w:pPr>
        <w:pStyle w:val="a3"/>
        <w:numPr>
          <w:ilvl w:val="0"/>
          <w:numId w:val="35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Парентеральное питание и инфузионная терапия (стандартизированное парентеральное питание, </w:t>
      </w:r>
      <w:r w:rsidR="00D53521">
        <w:rPr>
          <w:sz w:val="28"/>
          <w:szCs w:val="28"/>
        </w:rPr>
        <w:t>аминокислоты, жировые эмульсии</w:t>
      </w:r>
      <w:r>
        <w:rPr>
          <w:sz w:val="28"/>
          <w:szCs w:val="28"/>
        </w:rPr>
        <w:t xml:space="preserve"> и т.д.)</w:t>
      </w:r>
      <w:r w:rsidR="00073CB2">
        <w:rPr>
          <w:sz w:val="28"/>
          <w:szCs w:val="28"/>
        </w:rPr>
        <w:t xml:space="preserve"> при невозможности энтерального питания</w:t>
      </w:r>
    </w:p>
    <w:p w14:paraId="607EFC0F" w14:textId="77777777" w:rsidR="00F16516" w:rsidRPr="00F16516" w:rsidRDefault="00F16516" w:rsidP="00F16516">
      <w:pPr>
        <w:pStyle w:val="a3"/>
        <w:numPr>
          <w:ilvl w:val="0"/>
          <w:numId w:val="35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Поддержание сердечно-сосудистой системы (адреналин, норадреналин, дофамин, добутамин, вазопрессин)</w:t>
      </w:r>
    </w:p>
    <w:p w14:paraId="0298C5F6" w14:textId="4E3F80A5" w:rsidR="00F16516" w:rsidRPr="00073CB2" w:rsidRDefault="00F16516" w:rsidP="00F16516">
      <w:pPr>
        <w:pStyle w:val="a3"/>
        <w:numPr>
          <w:ilvl w:val="0"/>
          <w:numId w:val="35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Противосудорожная терапия (фенобарбитал)</w:t>
      </w:r>
      <w:r w:rsidR="00073CB2">
        <w:rPr>
          <w:sz w:val="28"/>
          <w:szCs w:val="28"/>
        </w:rPr>
        <w:t xml:space="preserve"> </w:t>
      </w:r>
    </w:p>
    <w:p w14:paraId="753716A0" w14:textId="7696C657" w:rsidR="00073CB2" w:rsidRPr="00F16516" w:rsidRDefault="00073CB2" w:rsidP="00F16516">
      <w:pPr>
        <w:pStyle w:val="a3"/>
        <w:numPr>
          <w:ilvl w:val="0"/>
          <w:numId w:val="35"/>
        </w:num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И другие виды лечения</w:t>
      </w:r>
    </w:p>
    <w:p w14:paraId="619B9FA8" w14:textId="77777777" w:rsidR="00E161C8" w:rsidRPr="00B267E4" w:rsidRDefault="00E161C8" w:rsidP="00E161C8">
      <w:pPr>
        <w:jc w:val="both"/>
        <w:rPr>
          <w:sz w:val="28"/>
          <w:szCs w:val="28"/>
        </w:rPr>
      </w:pPr>
    </w:p>
    <w:p w14:paraId="2A48D616" w14:textId="209C09E9" w:rsidR="00E161C8" w:rsidRPr="00B267E4" w:rsidRDefault="00E161C8" w:rsidP="00E161C8">
      <w:pPr>
        <w:numPr>
          <w:ilvl w:val="1"/>
          <w:numId w:val="5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Хирургическое вмешательство</w:t>
      </w:r>
      <w:r w:rsidR="00F16516">
        <w:rPr>
          <w:sz w:val="28"/>
          <w:szCs w:val="28"/>
        </w:rPr>
        <w:t xml:space="preserve">: отсутствует. </w:t>
      </w:r>
    </w:p>
    <w:p w14:paraId="0B947793" w14:textId="171D4D9A" w:rsidR="00F16516" w:rsidRPr="00073CB2" w:rsidRDefault="00E161C8" w:rsidP="00E161C8">
      <w:pPr>
        <w:numPr>
          <w:ilvl w:val="1"/>
          <w:numId w:val="5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Дальнейшее ведение</w:t>
      </w:r>
      <w:r w:rsidR="00F16516">
        <w:rPr>
          <w:sz w:val="28"/>
          <w:szCs w:val="28"/>
        </w:rPr>
        <w:t xml:space="preserve">: </w:t>
      </w:r>
    </w:p>
    <w:p w14:paraId="5A36BA21" w14:textId="008F62C7" w:rsidR="00073CB2" w:rsidRDefault="00073CB2" w:rsidP="00073CB2">
      <w:pPr>
        <w:contextualSpacing/>
        <w:jc w:val="both"/>
        <w:rPr>
          <w:sz w:val="28"/>
          <w:szCs w:val="28"/>
        </w:rPr>
      </w:pPr>
    </w:p>
    <w:p w14:paraId="753B1C24" w14:textId="77777777" w:rsidR="00E161C8" w:rsidRPr="00B267E4" w:rsidRDefault="00E161C8" w:rsidP="00E161C8">
      <w:pPr>
        <w:jc w:val="both"/>
        <w:rPr>
          <w:sz w:val="28"/>
          <w:szCs w:val="28"/>
        </w:rPr>
      </w:pPr>
    </w:p>
    <w:p w14:paraId="77B37601" w14:textId="16340A0F" w:rsidR="00E161C8" w:rsidRDefault="00E161C8" w:rsidP="00E161C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sz w:val="28"/>
          <w:szCs w:val="28"/>
        </w:rPr>
      </w:pPr>
      <w:r w:rsidRPr="00B267E4">
        <w:rPr>
          <w:b/>
          <w:sz w:val="28"/>
          <w:szCs w:val="28"/>
        </w:rPr>
        <w:t>Индикаторы эффективности лечения и безопасности методов диагностики и лечения, описанных в протоколе</w:t>
      </w:r>
    </w:p>
    <w:p w14:paraId="65729C1E" w14:textId="7452468F" w:rsidR="00F16516" w:rsidRPr="00F16516" w:rsidRDefault="00F16516" w:rsidP="00F16516">
      <w:pPr>
        <w:pStyle w:val="a3"/>
        <w:numPr>
          <w:ilvl w:val="0"/>
          <w:numId w:val="3"/>
        </w:numPr>
        <w:tabs>
          <w:tab w:val="left" w:pos="567"/>
        </w:tabs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Исчезновение и отсутствие признаков воспаления, основных клинических признаков, улучшение показателей лабораторных исследований</w:t>
      </w:r>
    </w:p>
    <w:p w14:paraId="3AC2F7FA" w14:textId="77777777" w:rsidR="00E161C8" w:rsidRPr="00B267E4" w:rsidRDefault="00E161C8" w:rsidP="00E161C8">
      <w:pPr>
        <w:ind w:firstLine="709"/>
        <w:jc w:val="center"/>
        <w:rPr>
          <w:sz w:val="28"/>
          <w:szCs w:val="28"/>
        </w:rPr>
      </w:pPr>
    </w:p>
    <w:p w14:paraId="64B01626" w14:textId="77777777" w:rsidR="00E161C8" w:rsidRPr="00B267E4" w:rsidRDefault="00E161C8" w:rsidP="00E161C8">
      <w:pPr>
        <w:numPr>
          <w:ilvl w:val="0"/>
          <w:numId w:val="10"/>
        </w:numPr>
        <w:tabs>
          <w:tab w:val="left" w:pos="567"/>
        </w:tabs>
        <w:ind w:left="0" w:firstLine="0"/>
        <w:contextualSpacing/>
        <w:jc w:val="both"/>
        <w:rPr>
          <w:b/>
          <w:sz w:val="28"/>
          <w:szCs w:val="28"/>
        </w:rPr>
      </w:pPr>
      <w:r w:rsidRPr="00B267E4">
        <w:rPr>
          <w:b/>
          <w:sz w:val="28"/>
          <w:szCs w:val="28"/>
        </w:rPr>
        <w:t>ОРГАНИЗАЦИОННЫЕ АСПЕКТЫ ПРОТОКОЛА:</w:t>
      </w:r>
    </w:p>
    <w:p w14:paraId="524E91F6" w14:textId="1CE1AE07" w:rsidR="00E161C8" w:rsidRPr="00B267E4" w:rsidRDefault="00E161C8" w:rsidP="00E161C8">
      <w:pPr>
        <w:numPr>
          <w:ilvl w:val="1"/>
          <w:numId w:val="6"/>
        </w:numPr>
        <w:ind w:left="0" w:firstLine="0"/>
        <w:contextualSpacing/>
        <w:jc w:val="both"/>
        <w:rPr>
          <w:sz w:val="28"/>
          <w:szCs w:val="28"/>
        </w:rPr>
      </w:pPr>
      <w:proofErr w:type="gramStart"/>
      <w:r w:rsidRPr="00B267E4">
        <w:rPr>
          <w:sz w:val="28"/>
          <w:szCs w:val="28"/>
        </w:rPr>
        <w:t>Список разработчиков протокола с указание квалификационных данных:</w:t>
      </w:r>
      <w:r w:rsidR="00F16516">
        <w:rPr>
          <w:sz w:val="28"/>
          <w:szCs w:val="28"/>
        </w:rPr>
        <w:t xml:space="preserve"> д.м.н., проф. Чувакова Т.К., д.м.н., проф. Джаксалыкова К.К., м.м.н. Карин Б.Т.</w:t>
      </w:r>
      <w:proofErr w:type="gramEnd"/>
    </w:p>
    <w:p w14:paraId="2B426242" w14:textId="2DB419AF" w:rsidR="00E161C8" w:rsidRPr="00B267E4" w:rsidRDefault="00E161C8" w:rsidP="00E161C8">
      <w:pPr>
        <w:numPr>
          <w:ilvl w:val="1"/>
          <w:numId w:val="6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Указание на отсутствие конфликта интересов:</w:t>
      </w:r>
      <w:r w:rsidR="00F16516">
        <w:rPr>
          <w:sz w:val="28"/>
          <w:szCs w:val="28"/>
        </w:rPr>
        <w:t xml:space="preserve"> отсутствует</w:t>
      </w:r>
    </w:p>
    <w:p w14:paraId="2CC05A4A" w14:textId="50EDA0D8" w:rsidR="00E161C8" w:rsidRPr="00D53521" w:rsidRDefault="00E161C8" w:rsidP="00E161C8">
      <w:pPr>
        <w:numPr>
          <w:ilvl w:val="1"/>
          <w:numId w:val="6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Рецензенты:</w:t>
      </w:r>
      <w:r w:rsidR="00F16516">
        <w:rPr>
          <w:sz w:val="28"/>
          <w:szCs w:val="28"/>
        </w:rPr>
        <w:t xml:space="preserve"> </w:t>
      </w:r>
    </w:p>
    <w:p w14:paraId="4740614D" w14:textId="77777777" w:rsidR="00D53521" w:rsidRPr="00B267E4" w:rsidRDefault="00D53521" w:rsidP="00D53521">
      <w:pPr>
        <w:contextualSpacing/>
        <w:jc w:val="both"/>
        <w:rPr>
          <w:sz w:val="28"/>
          <w:szCs w:val="28"/>
        </w:rPr>
      </w:pPr>
    </w:p>
    <w:p w14:paraId="6A549A54" w14:textId="77777777" w:rsidR="00E161C8" w:rsidRPr="00B267E4" w:rsidRDefault="00E161C8" w:rsidP="00E161C8">
      <w:pPr>
        <w:numPr>
          <w:ilvl w:val="1"/>
          <w:numId w:val="6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Указание условий пересмотра протокола:</w:t>
      </w:r>
      <w:r>
        <w:rPr>
          <w:sz w:val="28"/>
          <w:szCs w:val="28"/>
        </w:rPr>
        <w:t xml:space="preserve"> </w:t>
      </w:r>
      <w:r w:rsidRPr="00061364">
        <w:rPr>
          <w:sz w:val="28"/>
          <w:szCs w:val="28"/>
        </w:rPr>
        <w:t>пересмотр протокола через 5 лет после его опубликования и с даты его вступления в действие или при наличии новых методов с уровнем доказательности. </w:t>
      </w:r>
    </w:p>
    <w:p w14:paraId="5EAE7BC2" w14:textId="20BB9CCC" w:rsidR="00BD776A" w:rsidRDefault="00E161C8" w:rsidP="00BD776A">
      <w:pPr>
        <w:numPr>
          <w:ilvl w:val="1"/>
          <w:numId w:val="6"/>
        </w:numPr>
        <w:ind w:left="0" w:firstLine="0"/>
        <w:contextualSpacing/>
        <w:jc w:val="both"/>
        <w:rPr>
          <w:sz w:val="28"/>
          <w:szCs w:val="28"/>
        </w:rPr>
      </w:pPr>
      <w:r w:rsidRPr="00B267E4">
        <w:rPr>
          <w:sz w:val="28"/>
          <w:szCs w:val="28"/>
        </w:rPr>
        <w:t>Список использованной литературы</w:t>
      </w:r>
      <w:r w:rsidR="00BD776A">
        <w:rPr>
          <w:sz w:val="28"/>
          <w:szCs w:val="28"/>
        </w:rPr>
        <w:t>:</w:t>
      </w:r>
    </w:p>
    <w:p w14:paraId="2867FD41" w14:textId="77777777" w:rsidR="00BD776A" w:rsidRPr="00BD776A" w:rsidRDefault="00BD776A" w:rsidP="00BD776A">
      <w:pPr>
        <w:contextualSpacing/>
        <w:jc w:val="both"/>
        <w:rPr>
          <w:sz w:val="28"/>
          <w:szCs w:val="28"/>
        </w:rPr>
      </w:pPr>
    </w:p>
    <w:p w14:paraId="149155BC" w14:textId="77777777" w:rsidR="00BD776A" w:rsidRPr="00BD776A" w:rsidRDefault="00BD776A" w:rsidP="00BD776A">
      <w:pPr>
        <w:pStyle w:val="a3"/>
        <w:widowControl w:val="0"/>
        <w:numPr>
          <w:ilvl w:val="0"/>
          <w:numId w:val="32"/>
        </w:numPr>
        <w:autoSpaceDE w:val="0"/>
        <w:autoSpaceDN w:val="0"/>
        <w:rPr>
          <w:sz w:val="28"/>
          <w:szCs w:val="28"/>
          <w:lang w:val="en-US"/>
        </w:rPr>
      </w:pPr>
      <w:r w:rsidRPr="00BD776A">
        <w:rPr>
          <w:sz w:val="28"/>
          <w:szCs w:val="28"/>
          <w:lang w:val="en-US"/>
        </w:rPr>
        <w:t xml:space="preserve">Luck SE, Wieringa JW, et al. cCMV - a European Consensus Statement of Diagnosis and Management European consensus guideline. In press. </w:t>
      </w:r>
    </w:p>
    <w:p w14:paraId="7ECA6C73" w14:textId="77777777" w:rsidR="00BD776A" w:rsidRPr="00BD776A" w:rsidRDefault="00BD776A" w:rsidP="00BD776A">
      <w:pPr>
        <w:pStyle w:val="a3"/>
        <w:widowControl w:val="0"/>
        <w:numPr>
          <w:ilvl w:val="0"/>
          <w:numId w:val="25"/>
        </w:numPr>
        <w:autoSpaceDE w:val="0"/>
        <w:autoSpaceDN w:val="0"/>
        <w:rPr>
          <w:sz w:val="28"/>
          <w:szCs w:val="28"/>
          <w:lang w:val="en-US"/>
        </w:rPr>
      </w:pPr>
      <w:r w:rsidRPr="00BD776A">
        <w:rPr>
          <w:sz w:val="28"/>
          <w:szCs w:val="28"/>
          <w:lang w:val="en-US"/>
        </w:rPr>
        <w:t xml:space="preserve">Dollard SC, Grosse SD, Ross DS. New estimates of the prevalence of neurological and sensory sequelae and mortality associated with congenital cytomegalovirus infection. </w:t>
      </w:r>
      <w:r w:rsidRPr="00BD776A">
        <w:rPr>
          <w:sz w:val="28"/>
          <w:szCs w:val="28"/>
        </w:rPr>
        <w:t xml:space="preserve">Rev Med Virol. 2007;17:355–363. </w:t>
      </w:r>
    </w:p>
    <w:p w14:paraId="2DFCBC68" w14:textId="77777777" w:rsidR="00BD776A" w:rsidRPr="00BD776A" w:rsidRDefault="00BD776A" w:rsidP="00BD776A">
      <w:pPr>
        <w:pStyle w:val="a3"/>
        <w:widowControl w:val="0"/>
        <w:numPr>
          <w:ilvl w:val="0"/>
          <w:numId w:val="25"/>
        </w:numPr>
        <w:autoSpaceDE w:val="0"/>
        <w:autoSpaceDN w:val="0"/>
        <w:rPr>
          <w:sz w:val="28"/>
          <w:szCs w:val="28"/>
          <w:lang w:val="en-US"/>
        </w:rPr>
      </w:pPr>
      <w:r w:rsidRPr="00BD776A">
        <w:rPr>
          <w:sz w:val="28"/>
          <w:szCs w:val="28"/>
          <w:lang w:val="en-US"/>
        </w:rPr>
        <w:t xml:space="preserve">Morton CC, Nance WE. Newborn hearing screening–a silent revolution. </w:t>
      </w:r>
      <w:r w:rsidRPr="00BD776A">
        <w:rPr>
          <w:sz w:val="28"/>
          <w:szCs w:val="28"/>
        </w:rPr>
        <w:t xml:space="preserve">N Engl J Med. 2006;354:2151–2164.  </w:t>
      </w:r>
    </w:p>
    <w:p w14:paraId="3E40120C" w14:textId="77777777" w:rsidR="00BD776A" w:rsidRPr="00BD776A" w:rsidRDefault="00BD776A" w:rsidP="00BD776A">
      <w:pPr>
        <w:pStyle w:val="a3"/>
        <w:widowControl w:val="0"/>
        <w:numPr>
          <w:ilvl w:val="0"/>
          <w:numId w:val="25"/>
        </w:numPr>
        <w:autoSpaceDE w:val="0"/>
        <w:autoSpaceDN w:val="0"/>
        <w:rPr>
          <w:sz w:val="28"/>
          <w:szCs w:val="28"/>
          <w:lang w:val="en-US"/>
        </w:rPr>
      </w:pPr>
      <w:r w:rsidRPr="00BD776A">
        <w:rPr>
          <w:sz w:val="28"/>
          <w:szCs w:val="28"/>
          <w:lang w:val="en-US"/>
        </w:rPr>
        <w:t xml:space="preserve">Smithers-Sheedy, H., et al., Congenital Cytomegalovirus among Children with Cerebral Palsy. </w:t>
      </w:r>
      <w:r w:rsidRPr="00BD776A">
        <w:rPr>
          <w:sz w:val="28"/>
          <w:szCs w:val="28"/>
        </w:rPr>
        <w:t xml:space="preserve">J Pediatr. 2017 Feb;181:267-271. </w:t>
      </w:r>
    </w:p>
    <w:p w14:paraId="10906283" w14:textId="77777777" w:rsidR="00BD776A" w:rsidRDefault="00BD776A" w:rsidP="00BD776A">
      <w:pPr>
        <w:pStyle w:val="a3"/>
        <w:widowControl w:val="0"/>
        <w:numPr>
          <w:ilvl w:val="0"/>
          <w:numId w:val="25"/>
        </w:numPr>
        <w:autoSpaceDE w:val="0"/>
        <w:autoSpaceDN w:val="0"/>
        <w:rPr>
          <w:sz w:val="28"/>
          <w:szCs w:val="28"/>
          <w:lang w:val="en-US"/>
        </w:rPr>
      </w:pPr>
      <w:r w:rsidRPr="00BD776A">
        <w:rPr>
          <w:sz w:val="28"/>
          <w:szCs w:val="28"/>
          <w:lang w:val="en-US"/>
        </w:rPr>
        <w:t>Shah T, Luck S, Sharland M, et al. Fifteen-minute consultation: diagnosis and management of congenital CMV. Archives of Disease in Childhood - Education and Practice 2016</w:t>
      </w:r>
      <w:proofErr w:type="gramStart"/>
      <w:r w:rsidRPr="00BD776A">
        <w:rPr>
          <w:sz w:val="28"/>
          <w:szCs w:val="28"/>
          <w:lang w:val="en-US"/>
        </w:rPr>
        <w:t>;101:232</w:t>
      </w:r>
      <w:proofErr w:type="gramEnd"/>
      <w:r w:rsidRPr="00BD776A">
        <w:rPr>
          <w:sz w:val="28"/>
          <w:szCs w:val="28"/>
          <w:lang w:val="en-US"/>
        </w:rPr>
        <w:t xml:space="preserve">-235. </w:t>
      </w:r>
    </w:p>
    <w:p w14:paraId="2DAC0535" w14:textId="77777777" w:rsidR="00BD776A" w:rsidRDefault="00BD776A" w:rsidP="00BD776A">
      <w:pPr>
        <w:pStyle w:val="a3"/>
        <w:widowControl w:val="0"/>
        <w:numPr>
          <w:ilvl w:val="0"/>
          <w:numId w:val="25"/>
        </w:numPr>
        <w:autoSpaceDE w:val="0"/>
        <w:autoSpaceDN w:val="0"/>
        <w:rPr>
          <w:sz w:val="28"/>
          <w:szCs w:val="28"/>
          <w:lang w:val="en-US"/>
        </w:rPr>
      </w:pPr>
      <w:r w:rsidRPr="00BD776A">
        <w:rPr>
          <w:sz w:val="28"/>
          <w:szCs w:val="28"/>
          <w:lang w:val="en-US"/>
        </w:rPr>
        <w:t xml:space="preserve">Yinon, Y., D. Farine, and M.H. Yudin, Screening, diagnosis, and management of cytomegalovirus infection in pregnancy. Obstet Gynecol Surv, 2010. 65(11): p. 736-43. </w:t>
      </w:r>
    </w:p>
    <w:p w14:paraId="6C9BFDD0" w14:textId="07B7B51E" w:rsidR="00BD776A" w:rsidRPr="00BD776A" w:rsidRDefault="00BD776A" w:rsidP="00BD776A">
      <w:pPr>
        <w:pStyle w:val="a3"/>
        <w:widowControl w:val="0"/>
        <w:numPr>
          <w:ilvl w:val="0"/>
          <w:numId w:val="25"/>
        </w:numPr>
        <w:autoSpaceDE w:val="0"/>
        <w:autoSpaceDN w:val="0"/>
        <w:rPr>
          <w:sz w:val="28"/>
          <w:szCs w:val="28"/>
          <w:lang w:val="en-US"/>
        </w:rPr>
      </w:pPr>
      <w:r w:rsidRPr="00BD776A">
        <w:rPr>
          <w:sz w:val="28"/>
          <w:szCs w:val="28"/>
          <w:lang w:val="en-US"/>
        </w:rPr>
        <w:t xml:space="preserve">Tookey, P.A., A.E. Ades, and C.S. Peckham, Cytomegalovirus prevalence in pregnant women: the influence of parity. Arch Dis Child, 1992. 67(7 Spec No): p. 779-83. </w:t>
      </w:r>
    </w:p>
    <w:p w14:paraId="3764F9A4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Pembrey, L., et al., Seroprevalence of cytomegalovirus, Epstein Barr virus and varicella zoster virus among pregnant women in Bradford: a cohort study. </w:t>
      </w:r>
      <w:r w:rsidRPr="00061322">
        <w:rPr>
          <w:sz w:val="28"/>
          <w:szCs w:val="28"/>
        </w:rPr>
        <w:t xml:space="preserve">PLoS One, 2013. 8(11): p. e81881. </w:t>
      </w:r>
    </w:p>
    <w:p w14:paraId="37C9E3C4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Boppana SB, Ross SA, Shimamura M, et al.; National Institute on Deafness and Other Communication Disorders CHIMES Study. Saliva polymerase-chain-reaction assay for cyto- megalovirus screening in newborns. </w:t>
      </w:r>
      <w:r w:rsidRPr="00061322">
        <w:rPr>
          <w:sz w:val="28"/>
          <w:szCs w:val="28"/>
        </w:rPr>
        <w:t xml:space="preserve">N Engl J Med. 2011;364:2111–2118. 11. </w:t>
      </w:r>
    </w:p>
    <w:p w14:paraId="5733B237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Koyano S, Inoue N, Nagamori T, Moriuchi H, Azuma H. Newborn screening of congenital cyto- megalovirus infection using saliva can be in u- enced by breast feeding. </w:t>
      </w:r>
      <w:r w:rsidRPr="00061322">
        <w:rPr>
          <w:sz w:val="28"/>
          <w:szCs w:val="28"/>
        </w:rPr>
        <w:t xml:space="preserve">Arch Dis Child Fetal Neonatal Ed 2013; 98(2):F182. 12. </w:t>
      </w:r>
    </w:p>
    <w:p w14:paraId="7548C3EA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Ross SA, Ahmed A, Palmer AL, et al.; National Institute on Deafness and Other Communication Disorders CHIMES Study. Detection of congeni- tal </w:t>
      </w:r>
      <w:r w:rsidRPr="00061322">
        <w:rPr>
          <w:sz w:val="28"/>
          <w:szCs w:val="28"/>
          <w:lang w:val="en-US"/>
        </w:rPr>
        <w:lastRenderedPageBreak/>
        <w:t xml:space="preserve">cytomegalovirus infection by real-time poly- merase chain reaction analysis of saliva or urine specimens. </w:t>
      </w:r>
      <w:r w:rsidRPr="00061322">
        <w:rPr>
          <w:sz w:val="28"/>
          <w:szCs w:val="28"/>
        </w:rPr>
        <w:t xml:space="preserve">J Infect Dis. 2014;210:1415–1418. 13. </w:t>
      </w:r>
    </w:p>
    <w:p w14:paraId="0390E358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Yamamoto AY, Mussi-Pinhata MM, Marin LJ, et al. Is saliva as reliable as urine for detection of cytomegalovirus DNA for neonatal screen- ing of congenital CMV infection? </w:t>
      </w:r>
      <w:r w:rsidRPr="00061322">
        <w:rPr>
          <w:sz w:val="28"/>
          <w:szCs w:val="28"/>
        </w:rPr>
        <w:t xml:space="preserve">J Clin Virol. 2006;36:228–230. 14. </w:t>
      </w:r>
    </w:p>
    <w:p w14:paraId="686E59D8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Lorenzoni F, Lunardi S, Liumbruno A, et al. Neonatal screening for congenital cytomegalo- virus infection in preterm and small for gesta- tional age infants. J Matern Fetal Neonatal Med. 2014</w:t>
      </w:r>
      <w:proofErr w:type="gramStart"/>
      <w:r w:rsidRPr="00061322">
        <w:rPr>
          <w:sz w:val="28"/>
          <w:szCs w:val="28"/>
          <w:lang w:val="en-US"/>
        </w:rPr>
        <w:t>;27:1589</w:t>
      </w:r>
      <w:proofErr w:type="gramEnd"/>
      <w:r w:rsidRPr="00061322">
        <w:rPr>
          <w:sz w:val="28"/>
          <w:szCs w:val="28"/>
          <w:lang w:val="en-US"/>
        </w:rPr>
        <w:t xml:space="preserve">–1593. </w:t>
      </w:r>
      <w:r w:rsidRPr="00061322">
        <w:rPr>
          <w:sz w:val="28"/>
          <w:szCs w:val="28"/>
        </w:rPr>
        <w:t xml:space="preserve">15. </w:t>
      </w:r>
    </w:p>
    <w:p w14:paraId="6C799A1E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Turner KM, Lee HC, Boppana SB, et al. Incidence and impact of CMV infection in very low birth weight infants. Paediatrics. 2014</w:t>
      </w:r>
      <w:proofErr w:type="gramStart"/>
      <w:r w:rsidRPr="00061322">
        <w:rPr>
          <w:sz w:val="28"/>
          <w:szCs w:val="28"/>
          <w:lang w:val="en-US"/>
        </w:rPr>
        <w:t>;133:e609</w:t>
      </w:r>
      <w:proofErr w:type="gramEnd"/>
      <w:r w:rsidRPr="00061322">
        <w:rPr>
          <w:sz w:val="28"/>
          <w:szCs w:val="28"/>
          <w:lang w:val="en-US"/>
        </w:rPr>
        <w:t xml:space="preserve">–e615. </w:t>
      </w:r>
      <w:r w:rsidRPr="00061322">
        <w:rPr>
          <w:sz w:val="28"/>
          <w:szCs w:val="28"/>
        </w:rPr>
        <w:t xml:space="preserve">16. </w:t>
      </w:r>
    </w:p>
    <w:p w14:paraId="101A6B42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Wang L, Xu X, Zhang H, et al. Dried blood spots PCR assays to screen congenital cytomegalovirus infection: a meta-analysis. Virol J. 2015</w:t>
      </w:r>
      <w:proofErr w:type="gramStart"/>
      <w:r w:rsidRPr="00061322">
        <w:rPr>
          <w:sz w:val="28"/>
          <w:szCs w:val="28"/>
          <w:lang w:val="en-US"/>
        </w:rPr>
        <w:t>;12:60</w:t>
      </w:r>
      <w:proofErr w:type="gramEnd"/>
      <w:r w:rsidRPr="00061322">
        <w:rPr>
          <w:sz w:val="28"/>
          <w:szCs w:val="28"/>
          <w:lang w:val="en-US"/>
        </w:rPr>
        <w:t xml:space="preserve">. </w:t>
      </w:r>
      <w:r w:rsidRPr="00061322">
        <w:rPr>
          <w:sz w:val="28"/>
          <w:szCs w:val="28"/>
        </w:rPr>
        <w:t xml:space="preserve">17. </w:t>
      </w:r>
    </w:p>
    <w:p w14:paraId="60918E47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Atkinson, C., V.C. Emery, and P.D. Griffiths, Development of a novel single tube nested PCR for enhanced detection of cytomegalovirus DNA from dried blood spots. </w:t>
      </w:r>
      <w:r w:rsidRPr="00061322">
        <w:rPr>
          <w:sz w:val="28"/>
          <w:szCs w:val="28"/>
        </w:rPr>
        <w:t xml:space="preserve">J Virol Methods, 2014. 196: p. 40-4. 18. </w:t>
      </w:r>
    </w:p>
    <w:p w14:paraId="4B0C28B0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Kadambari, S., et al., Evidence based management guidelines for the detection and treatment of congenital CMV. </w:t>
      </w:r>
      <w:r w:rsidRPr="00061322">
        <w:rPr>
          <w:sz w:val="28"/>
          <w:szCs w:val="28"/>
        </w:rPr>
        <w:t xml:space="preserve">Early Hum Dev, 2011. 87(11): p. 723-8. 19. </w:t>
      </w:r>
    </w:p>
    <w:p w14:paraId="2C81BB2F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Boppana, S.B., S.A. Ross, and K.B. Fowler, Congenital cytomegalovirus infection: clinical outcome. </w:t>
      </w:r>
      <w:r w:rsidRPr="00061322">
        <w:rPr>
          <w:sz w:val="28"/>
          <w:szCs w:val="28"/>
        </w:rPr>
        <w:t xml:space="preserve">Clin Infect Dis, 2013. 57 Suppl 4: p. S178-81. 20. </w:t>
      </w:r>
    </w:p>
    <w:p w14:paraId="07F6CC59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  <w:lang w:val="en-US"/>
        </w:rPr>
      </w:pPr>
      <w:r w:rsidRPr="00061322">
        <w:rPr>
          <w:sz w:val="28"/>
          <w:szCs w:val="28"/>
          <w:lang w:val="en-US"/>
        </w:rPr>
        <w:t>Capretti MG, Lanari M, Tani G, et al. Role of cer- ebral ultrasound and magnetic resonance imaging in newborns with congenital cytomegalovirus infection. Brain Dev. 2014</w:t>
      </w:r>
      <w:proofErr w:type="gramStart"/>
      <w:r w:rsidRPr="00061322">
        <w:rPr>
          <w:sz w:val="28"/>
          <w:szCs w:val="28"/>
          <w:lang w:val="en-US"/>
        </w:rPr>
        <w:t>;36:203</w:t>
      </w:r>
      <w:proofErr w:type="gramEnd"/>
      <w:r w:rsidRPr="00061322">
        <w:rPr>
          <w:sz w:val="28"/>
          <w:szCs w:val="28"/>
          <w:lang w:val="en-US"/>
        </w:rPr>
        <w:t>–211.</w:t>
      </w:r>
    </w:p>
    <w:p w14:paraId="220A36BE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de Vries LS, Gunardi H, Barth PG, et al. The spectrum of cranial ultrasound and magnetic resonance imaging abnormalities in congeni- tal cytomegalovirus infection. </w:t>
      </w:r>
      <w:r w:rsidRPr="00061322">
        <w:rPr>
          <w:sz w:val="28"/>
          <w:szCs w:val="28"/>
        </w:rPr>
        <w:t xml:space="preserve">Neuropediatrics. 2004;35:113–119. 22. </w:t>
      </w:r>
    </w:p>
    <w:p w14:paraId="7CE2EAA4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Manara R, Balao L, Baracchini C, et al. Brain magnetic resonance ndings in symptomatic congenital cytomegalovirus infection. Pediatr Radiol. 2011</w:t>
      </w:r>
      <w:proofErr w:type="gramStart"/>
      <w:r w:rsidRPr="00061322">
        <w:rPr>
          <w:sz w:val="28"/>
          <w:szCs w:val="28"/>
          <w:lang w:val="en-US"/>
        </w:rPr>
        <w:t>;41:962</w:t>
      </w:r>
      <w:proofErr w:type="gramEnd"/>
      <w:r w:rsidRPr="00061322">
        <w:rPr>
          <w:sz w:val="28"/>
          <w:szCs w:val="28"/>
          <w:lang w:val="en-US"/>
        </w:rPr>
        <w:t xml:space="preserve">–970. </w:t>
      </w:r>
      <w:r w:rsidRPr="00061322">
        <w:rPr>
          <w:sz w:val="28"/>
          <w:szCs w:val="28"/>
        </w:rPr>
        <w:t xml:space="preserve">23. </w:t>
      </w:r>
    </w:p>
    <w:p w14:paraId="28508AB1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Nickerson, J.P., et al., Neuroimaging of pediatric intracranial infection--part 2: TORCH, viral, fungal, and parasitic infections. </w:t>
      </w:r>
      <w:r w:rsidRPr="00061322">
        <w:rPr>
          <w:sz w:val="28"/>
          <w:szCs w:val="28"/>
        </w:rPr>
        <w:t xml:space="preserve">J Neuroimaging, 2012. 22(2): p. e52-63. 24. </w:t>
      </w:r>
    </w:p>
    <w:p w14:paraId="34E57E8B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Kimberlin, D.W., et al., Pharmacokinetic and pharmacodynamic assessment of oral valganciclovir in the treatment of symptomatic congenital cytomegalovirus disease. </w:t>
      </w:r>
      <w:r w:rsidRPr="00061322">
        <w:rPr>
          <w:sz w:val="28"/>
          <w:szCs w:val="28"/>
        </w:rPr>
        <w:t xml:space="preserve">J Infect Dis, 2008. 197(6): p. 836-45. 25. </w:t>
      </w:r>
    </w:p>
    <w:p w14:paraId="633476F5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Kimberlin, D.W., et al., Effect of ganciclovir therapy on hearing in symptomatic congenital cytomegalovirus disease involving the central nervous system: a randomized, controlled trial. </w:t>
      </w:r>
      <w:r w:rsidRPr="00061322">
        <w:rPr>
          <w:sz w:val="28"/>
          <w:szCs w:val="28"/>
        </w:rPr>
        <w:t xml:space="preserve">J Pediatr, 2003. 143(1): p. 16-25. 26. </w:t>
      </w:r>
    </w:p>
    <w:p w14:paraId="6EC47463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Oliver, S.E., et al., Neurodevelopmental outcomes following ganciclovir therapy in symptomatic congenital cytomegalovirus infections involving the central nervous system. </w:t>
      </w:r>
      <w:r w:rsidRPr="00061322">
        <w:rPr>
          <w:sz w:val="28"/>
          <w:szCs w:val="28"/>
        </w:rPr>
        <w:t xml:space="preserve">J Clin Virol, 2009. 46 Suppl 4: p. S22-6. 27. </w:t>
      </w:r>
    </w:p>
    <w:p w14:paraId="01B1DC93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Kimberlin, D.W., et al., Valganciclovir for Symptomatic Congenital Cytomegalovirus Disease. </w:t>
      </w:r>
      <w:r w:rsidRPr="00061322">
        <w:rPr>
          <w:sz w:val="28"/>
          <w:szCs w:val="28"/>
        </w:rPr>
        <w:t xml:space="preserve">New England Journal of Medicine, 2015. 372(10): p. 933-943. 28. </w:t>
      </w:r>
    </w:p>
    <w:p w14:paraId="1F67A861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Amir J, Attias J, Pardo J. Treatment of late-onset hearing loss in infants with congenital cyto- megalovirus infection. </w:t>
      </w:r>
      <w:r w:rsidRPr="00061322">
        <w:rPr>
          <w:sz w:val="28"/>
          <w:szCs w:val="28"/>
        </w:rPr>
        <w:t xml:space="preserve">Clin Pediatr (Phila). 2014;53:444–448. </w:t>
      </w:r>
      <w:r w:rsidRPr="00061322">
        <w:rPr>
          <w:sz w:val="28"/>
          <w:szCs w:val="28"/>
        </w:rPr>
        <w:lastRenderedPageBreak/>
        <w:t xml:space="preserve">29. </w:t>
      </w:r>
    </w:p>
    <w:p w14:paraId="66B354D3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del Rosal T, Baquero-Artigao F, Blázquez D, et al. Treatment of symptomatic congenital cytomeg- alovirus infection beyond the neonatal period. J Clin Virol. 2012</w:t>
      </w:r>
      <w:proofErr w:type="gramStart"/>
      <w:r w:rsidRPr="00061322">
        <w:rPr>
          <w:sz w:val="28"/>
          <w:szCs w:val="28"/>
          <w:lang w:val="en-US"/>
        </w:rPr>
        <w:t>;55:72</w:t>
      </w:r>
      <w:proofErr w:type="gramEnd"/>
      <w:r w:rsidRPr="00061322">
        <w:rPr>
          <w:sz w:val="28"/>
          <w:szCs w:val="28"/>
          <w:lang w:val="en-US"/>
        </w:rPr>
        <w:t xml:space="preserve">–74. </w:t>
      </w:r>
      <w:r w:rsidRPr="00061322">
        <w:rPr>
          <w:sz w:val="28"/>
          <w:szCs w:val="28"/>
        </w:rPr>
        <w:t xml:space="preserve">30. </w:t>
      </w:r>
    </w:p>
    <w:p w14:paraId="08CA0D5B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Gwee, A., et al., Ganciclovir for the treatment of congenital cytomegalovirus: what are the side effects? </w:t>
      </w:r>
      <w:r w:rsidRPr="00061322">
        <w:rPr>
          <w:sz w:val="28"/>
          <w:szCs w:val="28"/>
        </w:rPr>
        <w:t xml:space="preserve">Pediatr Infect Dis J, 2014. 33(1): p. 115. 31. </w:t>
      </w:r>
    </w:p>
    <w:p w14:paraId="4A6F0259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Valcyte Safety Data. Available at https://www. gene.com/download/pdf/valcyte_prescribing.pdf. Accessed 13 March 2017. </w:t>
      </w:r>
      <w:r w:rsidRPr="00061322">
        <w:rPr>
          <w:sz w:val="28"/>
          <w:szCs w:val="28"/>
        </w:rPr>
        <w:t xml:space="preserve">32. </w:t>
      </w:r>
    </w:p>
    <w:p w14:paraId="1FB9E334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Tomicic MT, Bey E, Wutzler P, et al. Comparative analysis of DNA breakage, chromosomal aber- rations and apoptosis induced by the anti-herpes purine nucleoside analogues aciclovir, ganciclovir and penciclovir. Mutat Res. 2002</w:t>
      </w:r>
      <w:proofErr w:type="gramStart"/>
      <w:r w:rsidRPr="00061322">
        <w:rPr>
          <w:sz w:val="28"/>
          <w:szCs w:val="28"/>
          <w:lang w:val="en-US"/>
        </w:rPr>
        <w:t>;505:1</w:t>
      </w:r>
      <w:proofErr w:type="gramEnd"/>
      <w:r w:rsidRPr="00061322">
        <w:rPr>
          <w:sz w:val="28"/>
          <w:szCs w:val="28"/>
          <w:lang w:val="en-US"/>
        </w:rPr>
        <w:t xml:space="preserve">–11. </w:t>
      </w:r>
      <w:r w:rsidRPr="00061322">
        <w:rPr>
          <w:sz w:val="28"/>
          <w:szCs w:val="28"/>
        </w:rPr>
        <w:t xml:space="preserve">33. </w:t>
      </w:r>
    </w:p>
    <w:p w14:paraId="394E17AF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Scott JC, Partovi N, Ensom MH. Ganciclovir in solid organ transplant recipients: is there a role for clinical pharmacokinetic monitoring? </w:t>
      </w:r>
      <w:r w:rsidRPr="00061322">
        <w:rPr>
          <w:sz w:val="28"/>
          <w:szCs w:val="28"/>
        </w:rPr>
        <w:t xml:space="preserve">Ther Drug Monit. 2004;26:68–77. 34. </w:t>
      </w:r>
    </w:p>
    <w:p w14:paraId="03EF6D98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Davis A, Bamford J, Wilson I, et al. A critical review of the role of neonatal hearing screening in the detection of congenital hearing impairment. </w:t>
      </w:r>
      <w:r w:rsidRPr="00061322">
        <w:rPr>
          <w:sz w:val="28"/>
          <w:szCs w:val="28"/>
        </w:rPr>
        <w:t xml:space="preserve">Health Technol Assess. 1997;1:i–iv, 1. 35. </w:t>
      </w:r>
    </w:p>
    <w:p w14:paraId="134C0B9B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Fowler KB, Dahle AJ, Boppana SB, et al. Newborn hearing screening: will children with hearing loss caused by congenital cytomegalovirus infection be missed? J Pediatr. 1999</w:t>
      </w:r>
      <w:proofErr w:type="gramStart"/>
      <w:r w:rsidRPr="00061322">
        <w:rPr>
          <w:sz w:val="28"/>
          <w:szCs w:val="28"/>
          <w:lang w:val="en-US"/>
        </w:rPr>
        <w:t>;135:60</w:t>
      </w:r>
      <w:proofErr w:type="gramEnd"/>
      <w:r w:rsidRPr="00061322">
        <w:rPr>
          <w:sz w:val="28"/>
          <w:szCs w:val="28"/>
          <w:lang w:val="en-US"/>
        </w:rPr>
        <w:t xml:space="preserve">–64. 36. </w:t>
      </w:r>
    </w:p>
    <w:p w14:paraId="6765F34D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  <w:lang w:val="en-US"/>
        </w:rPr>
      </w:pPr>
      <w:r w:rsidRPr="00061322">
        <w:rPr>
          <w:sz w:val="28"/>
          <w:szCs w:val="28"/>
          <w:lang w:val="en-US"/>
        </w:rPr>
        <w:t xml:space="preserve">Goderis, J., et al., Hearing loss and congenital CMV infection: a systematic review. Paediatrics, 2014. 134(5): p. 972-82. 37. </w:t>
      </w:r>
    </w:p>
    <w:p w14:paraId="4D33C171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Coats, D.K., et al., Ophthalmologic findings in children with congenital cytomegalovirus infection. </w:t>
      </w:r>
      <w:r w:rsidRPr="00061322">
        <w:rPr>
          <w:sz w:val="28"/>
          <w:szCs w:val="28"/>
        </w:rPr>
        <w:t xml:space="preserve">J AAPOS, 2000. 4(2): p. 110-6. 38. </w:t>
      </w:r>
    </w:p>
    <w:p w14:paraId="5590D82D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Boppana SB, Pass RF, Britt WJ, et al. Symptomatic congenital cytomegalovirus infection: neonatal morbidity and mortality. Pediatr Infect Dis J. 1992</w:t>
      </w:r>
      <w:proofErr w:type="gramStart"/>
      <w:r w:rsidRPr="00061322">
        <w:rPr>
          <w:sz w:val="28"/>
          <w:szCs w:val="28"/>
          <w:lang w:val="en-US"/>
        </w:rPr>
        <w:t>;11:93</w:t>
      </w:r>
      <w:proofErr w:type="gramEnd"/>
      <w:r w:rsidRPr="00061322">
        <w:rPr>
          <w:sz w:val="28"/>
          <w:szCs w:val="28"/>
          <w:lang w:val="en-US"/>
        </w:rPr>
        <w:t xml:space="preserve">–99. 39. </w:t>
      </w:r>
    </w:p>
    <w:p w14:paraId="30C2252B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Nassetta L, Kimberlin D, Whitley R. Treatment of congenital cytomegalovirus infection: impli- cations for future therapeutic strategies. J Antimicrob Chemother. 2009</w:t>
      </w:r>
      <w:proofErr w:type="gramStart"/>
      <w:r w:rsidRPr="00061322">
        <w:rPr>
          <w:sz w:val="28"/>
          <w:szCs w:val="28"/>
          <w:lang w:val="en-US"/>
        </w:rPr>
        <w:t>;63:862</w:t>
      </w:r>
      <w:proofErr w:type="gramEnd"/>
      <w:r w:rsidRPr="00061322">
        <w:rPr>
          <w:sz w:val="28"/>
          <w:szCs w:val="28"/>
          <w:lang w:val="en-US"/>
        </w:rPr>
        <w:t xml:space="preserve">–867. 40. </w:t>
      </w:r>
    </w:p>
    <w:p w14:paraId="2318AEE6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  <w:lang w:val="en-US"/>
        </w:rPr>
      </w:pPr>
      <w:r w:rsidRPr="00061322">
        <w:rPr>
          <w:sz w:val="28"/>
          <w:szCs w:val="28"/>
          <w:lang w:val="en-US"/>
        </w:rPr>
        <w:t>Dreher AM, Arora N, Fowler KB, et al. Spectrum of disease and outcome in children with symp- tomatic congenital cytomegalovirus infection. J Pediatr. 2014</w:t>
      </w:r>
      <w:proofErr w:type="gramStart"/>
      <w:r w:rsidRPr="00061322">
        <w:rPr>
          <w:sz w:val="28"/>
          <w:szCs w:val="28"/>
          <w:lang w:val="en-US"/>
        </w:rPr>
        <w:t>;164:855</w:t>
      </w:r>
      <w:proofErr w:type="gramEnd"/>
      <w:r w:rsidRPr="00061322">
        <w:rPr>
          <w:sz w:val="28"/>
          <w:szCs w:val="28"/>
          <w:lang w:val="en-US"/>
        </w:rPr>
        <w:t>–859.</w:t>
      </w:r>
    </w:p>
    <w:p w14:paraId="04FA83F3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Ancora G, Lanari M, Lazzarotto T, et al. Cranial ultrasound scanning and prediction of outcome in newborns with congenital cytomegalovirus infection. J Pediatr. 2007</w:t>
      </w:r>
      <w:proofErr w:type="gramStart"/>
      <w:r w:rsidRPr="00061322">
        <w:rPr>
          <w:sz w:val="28"/>
          <w:szCs w:val="28"/>
          <w:lang w:val="en-US"/>
        </w:rPr>
        <w:t>;150:157</w:t>
      </w:r>
      <w:proofErr w:type="gramEnd"/>
      <w:r w:rsidRPr="00061322">
        <w:rPr>
          <w:sz w:val="28"/>
          <w:szCs w:val="28"/>
          <w:lang w:val="en-US"/>
        </w:rPr>
        <w:t xml:space="preserve">–161. </w:t>
      </w:r>
      <w:r w:rsidRPr="00061322">
        <w:rPr>
          <w:sz w:val="28"/>
          <w:szCs w:val="28"/>
        </w:rPr>
        <w:t xml:space="preserve">42. </w:t>
      </w:r>
    </w:p>
    <w:p w14:paraId="19A4C551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Amir J, Schwarz M, Levy I, et al. Is lenticulostri- ated vasculopathy a sign of central nervous sys- tem insult in infants with congenital CMV infec- tion? </w:t>
      </w:r>
      <w:r w:rsidRPr="00061322">
        <w:rPr>
          <w:sz w:val="28"/>
          <w:szCs w:val="28"/>
        </w:rPr>
        <w:t xml:space="preserve">Arch Dis Child. 2011;96:846–850. 43. </w:t>
      </w:r>
    </w:p>
    <w:p w14:paraId="61326534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de Jong EP, Lopriore E, Vossen AC, et al. Is rou- tine TORCH screening warranted in neonates with lenticulostriate vasculopathy? </w:t>
      </w:r>
      <w:r w:rsidRPr="00061322">
        <w:rPr>
          <w:sz w:val="28"/>
          <w:szCs w:val="28"/>
        </w:rPr>
        <w:t xml:space="preserve">Neonatology. 2010;97:274–278. 44. </w:t>
      </w:r>
    </w:p>
    <w:p w14:paraId="65615F3E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Alarcon A, Martinez-Biarge M, Cabañas F, et al. Clinical, biochemical, and neuroimaging nd- ings predict longterm neurodevelopmental out- come in </w:t>
      </w:r>
      <w:r w:rsidRPr="00061322">
        <w:rPr>
          <w:sz w:val="28"/>
          <w:szCs w:val="28"/>
          <w:lang w:val="en-US"/>
        </w:rPr>
        <w:lastRenderedPageBreak/>
        <w:t>symptomatic congenital cytomegalovirus infection. J Pediatr. 2013</w:t>
      </w:r>
      <w:proofErr w:type="gramStart"/>
      <w:r w:rsidRPr="00061322">
        <w:rPr>
          <w:sz w:val="28"/>
          <w:szCs w:val="28"/>
          <w:lang w:val="en-US"/>
        </w:rPr>
        <w:t>;163:828</w:t>
      </w:r>
      <w:proofErr w:type="gramEnd"/>
      <w:r w:rsidRPr="00061322">
        <w:rPr>
          <w:sz w:val="28"/>
          <w:szCs w:val="28"/>
          <w:lang w:val="en-US"/>
        </w:rPr>
        <w:t xml:space="preserve">–34.e1. </w:t>
      </w:r>
      <w:r w:rsidRPr="00061322">
        <w:rPr>
          <w:sz w:val="28"/>
          <w:szCs w:val="28"/>
        </w:rPr>
        <w:t xml:space="preserve">45. </w:t>
      </w:r>
    </w:p>
    <w:p w14:paraId="638FC82E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Noyola DE, Demmler GJ, Nelson CT, et al.; Houston Congenital CMV Longitudinal Study Group. Early predictors of neurodevelopmental outcome in symptomatic congenital cytomegalo- virus infection. </w:t>
      </w:r>
      <w:r w:rsidRPr="00061322">
        <w:rPr>
          <w:sz w:val="28"/>
          <w:szCs w:val="28"/>
        </w:rPr>
        <w:t xml:space="preserve">J Pediatr. 2001;138:325– 331. 46. </w:t>
      </w:r>
    </w:p>
    <w:p w14:paraId="1DFF73D1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Gabrielli L, Bonasoni MP, Santini D, et al. Human foetal inner ear involvement in congeni- tal cytomegalovirus infection. Acta Neuropathol Commun. 2013</w:t>
      </w:r>
      <w:proofErr w:type="gramStart"/>
      <w:r w:rsidRPr="00061322">
        <w:rPr>
          <w:sz w:val="28"/>
          <w:szCs w:val="28"/>
          <w:lang w:val="en-US"/>
        </w:rPr>
        <w:t>;1:63</w:t>
      </w:r>
      <w:proofErr w:type="gramEnd"/>
      <w:r w:rsidRPr="00061322">
        <w:rPr>
          <w:sz w:val="28"/>
          <w:szCs w:val="28"/>
          <w:lang w:val="en-US"/>
        </w:rPr>
        <w:t xml:space="preserve">. </w:t>
      </w:r>
      <w:r w:rsidRPr="00061322">
        <w:rPr>
          <w:sz w:val="28"/>
          <w:szCs w:val="28"/>
        </w:rPr>
        <w:t xml:space="preserve">47. </w:t>
      </w:r>
    </w:p>
    <w:p w14:paraId="6C0ACA00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Barkai, G., et al., Universal neonatal cytomegalovirus screening using saliva - report of clinical experience. </w:t>
      </w:r>
      <w:r w:rsidRPr="00061322">
        <w:rPr>
          <w:sz w:val="28"/>
          <w:szCs w:val="28"/>
        </w:rPr>
        <w:t xml:space="preserve">J Clin Virol, 2014. 60(4): p. 361-6. 48. </w:t>
      </w:r>
    </w:p>
    <w:p w14:paraId="74F4613A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  <w:lang w:val="en-US"/>
        </w:rPr>
      </w:pPr>
      <w:r w:rsidRPr="00061322">
        <w:rPr>
          <w:sz w:val="28"/>
          <w:szCs w:val="28"/>
          <w:lang w:val="en-US"/>
        </w:rPr>
        <w:t xml:space="preserve">Rawlinson WD, Boppana S, Fowler KB, et al. Congenital cytomegalovirus infection in pregnancy and the neonate: consensus recommendations for prevention, diagnosis and therapy. The Lancet, June 2017 Infectious Diseases Volume 17, No. 6, e177-e188. DOI: http://dx.doi.org/10.1016/S1473-3099(17)30143-3 49. </w:t>
      </w:r>
    </w:p>
    <w:p w14:paraId="5E42D864" w14:textId="77777777" w:rsidR="00BD776A" w:rsidRPr="00BD776A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  <w:lang w:val="en-US"/>
        </w:rPr>
      </w:pPr>
      <w:r w:rsidRPr="00061322">
        <w:rPr>
          <w:sz w:val="28"/>
          <w:szCs w:val="28"/>
          <w:lang w:val="en-US"/>
        </w:rPr>
        <w:t xml:space="preserve">D Ari-Even Roth et al. Contribution of Targeted Saliva Screening for Congenital CMV-related Hearing Loss in Newborns Who Fail Hearing Screening. </w:t>
      </w:r>
      <w:r w:rsidRPr="00BD776A">
        <w:rPr>
          <w:sz w:val="28"/>
          <w:szCs w:val="28"/>
          <w:lang w:val="en-US"/>
        </w:rPr>
        <w:t xml:space="preserve">Arch Dis Child Fetal Neonatal Ed 102 (6), F519-F524. 2017 May 03 50. </w:t>
      </w:r>
    </w:p>
    <w:p w14:paraId="45746AF1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Markowitz Pl, Autism in a child with congenital cytomegalovirus J Autism Dev Disord 1983 Sep;13(3):249-53. </w:t>
      </w:r>
      <w:r w:rsidRPr="00061322">
        <w:rPr>
          <w:sz w:val="28"/>
          <w:szCs w:val="28"/>
        </w:rPr>
        <w:t xml:space="preserve">51. </w:t>
      </w:r>
    </w:p>
    <w:p w14:paraId="1E3767A2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Sakamoto A, Moriuchi H, Matsuzaki J, Motoyama K, Moiriuchi M. ‘Retrospective diagnosis of congenital cytomegalovirus infection in children with autism spectrum disorder but no other major neurologic deficit. </w:t>
      </w:r>
      <w:r w:rsidRPr="00061322">
        <w:rPr>
          <w:sz w:val="28"/>
          <w:szCs w:val="28"/>
        </w:rPr>
        <w:t xml:space="preserve">Brain Dev 2015 Feb; 37 (2):200-5. doi: 10.1016/j.braindev.2014.03.016. Epub 2014 Apr 24. 52. </w:t>
      </w:r>
    </w:p>
    <w:p w14:paraId="4E8F81A6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  <w:lang w:val="en-US"/>
        </w:rPr>
      </w:pPr>
      <w:r w:rsidRPr="00061322">
        <w:rPr>
          <w:sz w:val="28"/>
          <w:szCs w:val="28"/>
          <w:lang w:val="en-US"/>
        </w:rPr>
        <w:t xml:space="preserve">The British Association of Audiovestibular Physicians (BAAP) documents, guidelines and clinical standards April 2015. http://baap.org.uk/Resources/Documents,GuidelinesClinicalStandards.aspx 53. </w:t>
      </w:r>
    </w:p>
    <w:p w14:paraId="726DA84D" w14:textId="77777777" w:rsidR="00BD776A" w:rsidRPr="00061322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>S Bernard et al. Vestibular disorders in children with congenital cytomegalovirus Infection. Paediatrics 2015 Oct</w:t>
      </w:r>
      <w:proofErr w:type="gramStart"/>
      <w:r w:rsidRPr="00061322">
        <w:rPr>
          <w:sz w:val="28"/>
          <w:szCs w:val="28"/>
          <w:lang w:val="en-US"/>
        </w:rPr>
        <w:t>;136</w:t>
      </w:r>
      <w:proofErr w:type="gramEnd"/>
      <w:r w:rsidRPr="00061322">
        <w:rPr>
          <w:sz w:val="28"/>
          <w:szCs w:val="28"/>
          <w:lang w:val="en-US"/>
        </w:rPr>
        <w:t xml:space="preserve">(4):e887-95. doi: 10.1542/peds.2015-0908. </w:t>
      </w:r>
      <w:r w:rsidRPr="00061322">
        <w:rPr>
          <w:sz w:val="28"/>
          <w:szCs w:val="28"/>
        </w:rPr>
        <w:t xml:space="preserve">Epub 2015 Sep 7. 54. </w:t>
      </w:r>
    </w:p>
    <w:p w14:paraId="120F4FAE" w14:textId="77777777" w:rsidR="00BD776A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061322">
        <w:rPr>
          <w:sz w:val="28"/>
          <w:szCs w:val="28"/>
          <w:lang w:val="en-US"/>
        </w:rPr>
        <w:t xml:space="preserve">SE Snashall, Vestibular Function tests in in children, Journal of the royal society of medicine. </w:t>
      </w:r>
      <w:r w:rsidRPr="00061322">
        <w:rPr>
          <w:sz w:val="28"/>
          <w:szCs w:val="28"/>
        </w:rPr>
        <w:t>Vol 76</w:t>
      </w:r>
      <w:proofErr w:type="gramStart"/>
      <w:r w:rsidRPr="00061322">
        <w:rPr>
          <w:sz w:val="28"/>
          <w:szCs w:val="28"/>
        </w:rPr>
        <w:t xml:space="preserve"> :</w:t>
      </w:r>
      <w:proofErr w:type="gramEnd"/>
      <w:r w:rsidRPr="00061322">
        <w:rPr>
          <w:sz w:val="28"/>
          <w:szCs w:val="28"/>
        </w:rPr>
        <w:t xml:space="preserve"> July 1983 555-559.</w:t>
      </w:r>
    </w:p>
    <w:p w14:paraId="76078DB1" w14:textId="410D6D34" w:rsidR="00BD776A" w:rsidRPr="00F16516" w:rsidRDefault="00BD776A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</w:pPr>
      <w:r w:rsidRPr="00BD776A">
        <w:rPr>
          <w:sz w:val="28"/>
          <w:szCs w:val="28"/>
          <w:lang w:val="en-US"/>
        </w:rPr>
        <w:t>Erin J. Plosa, Jennifer C. Esbenshade, M. Paige Fuller and Jörn-Hendrik Weitkamp. Cytomegalovirus Infection. 6 Pediatrics in Review 2012;33;156. DOI: 10.1542/pir.33-4-156</w:t>
      </w:r>
    </w:p>
    <w:p w14:paraId="0B6A5362" w14:textId="77777777" w:rsidR="00D53521" w:rsidRDefault="001816BB" w:rsidP="00BD776A">
      <w:pPr>
        <w:pStyle w:val="a3"/>
        <w:widowControl w:val="0"/>
        <w:numPr>
          <w:ilvl w:val="0"/>
          <w:numId w:val="6"/>
        </w:numPr>
        <w:autoSpaceDE w:val="0"/>
        <w:autoSpaceDN w:val="0"/>
        <w:contextualSpacing w:val="0"/>
        <w:rPr>
          <w:sz w:val="28"/>
          <w:szCs w:val="28"/>
        </w:rPr>
        <w:sectPr w:rsidR="00D53521" w:rsidSect="003303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hyperlink r:id="rId6" w:history="1">
        <w:r w:rsidR="00F16516" w:rsidRPr="007B0C72">
          <w:rPr>
            <w:rStyle w:val="a5"/>
            <w:sz w:val="28"/>
            <w:szCs w:val="28"/>
          </w:rPr>
          <w:t>https://www.ncbi.nlm.nih.gov/books/NBK560528/</w:t>
        </w:r>
      </w:hyperlink>
    </w:p>
    <w:p w14:paraId="5E29D9E4" w14:textId="039F2565" w:rsidR="00BD776A" w:rsidRPr="00D53521" w:rsidRDefault="00BD776A" w:rsidP="00D53521">
      <w:pPr>
        <w:widowControl w:val="0"/>
        <w:autoSpaceDE w:val="0"/>
        <w:autoSpaceDN w:val="0"/>
        <w:rPr>
          <w:sz w:val="28"/>
          <w:szCs w:val="28"/>
        </w:rPr>
      </w:pPr>
      <w:r w:rsidRPr="00D53521">
        <w:rPr>
          <w:sz w:val="28"/>
          <w:szCs w:val="28"/>
        </w:rPr>
        <w:lastRenderedPageBreak/>
        <w:t>Рисунок 1. Сыпь в виде черничного маффина при вЦМВ</w:t>
      </w:r>
    </w:p>
    <w:p w14:paraId="00135A58" w14:textId="52F7F940" w:rsidR="00BD776A" w:rsidRDefault="00BD776A" w:rsidP="00BD776A">
      <w:pPr>
        <w:contextualSpacing/>
        <w:rPr>
          <w:sz w:val="28"/>
          <w:szCs w:val="28"/>
        </w:rPr>
      </w:pPr>
      <w:r w:rsidRPr="00BD776A">
        <w:rPr>
          <w:noProof/>
          <w:sz w:val="28"/>
          <w:szCs w:val="28"/>
        </w:rPr>
        <w:drawing>
          <wp:inline distT="0" distB="0" distL="0" distR="0" wp14:anchorId="0E21E724" wp14:editId="51CFA043">
            <wp:extent cx="3835400" cy="3390900"/>
            <wp:effectExtent l="0" t="0" r="0" b="0"/>
            <wp:docPr id="1" name="Рисунок 1" descr="Изображение выглядит как текст, закрыть, пристально смотр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закрыть, пристально смотри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576A" w14:textId="77777777" w:rsidR="00BD776A" w:rsidRPr="00B267E4" w:rsidRDefault="00BD776A" w:rsidP="00BD776A">
      <w:pPr>
        <w:contextualSpacing/>
        <w:rPr>
          <w:sz w:val="28"/>
          <w:szCs w:val="28"/>
        </w:rPr>
      </w:pPr>
    </w:p>
    <w:p w14:paraId="732BB5B3" w14:textId="77777777" w:rsidR="00BD776A" w:rsidRPr="00B267E4" w:rsidRDefault="00BD776A" w:rsidP="00BD776A">
      <w:pPr>
        <w:ind w:left="375"/>
        <w:jc w:val="right"/>
        <w:rPr>
          <w:bCs/>
          <w:sz w:val="28"/>
          <w:szCs w:val="28"/>
        </w:rPr>
      </w:pPr>
    </w:p>
    <w:p w14:paraId="6EE6882A" w14:textId="77777777" w:rsidR="00BD776A" w:rsidRDefault="00BD776A" w:rsidP="00BD776A"/>
    <w:p w14:paraId="1D02A214" w14:textId="77777777" w:rsidR="00BD776A" w:rsidRDefault="00BD776A" w:rsidP="00BD776A"/>
    <w:p w14:paraId="4C970204" w14:textId="77777777" w:rsidR="00BD776A" w:rsidRPr="00B267E4" w:rsidRDefault="00BD776A" w:rsidP="00BD776A">
      <w:pPr>
        <w:contextualSpacing/>
        <w:jc w:val="both"/>
        <w:rPr>
          <w:sz w:val="28"/>
          <w:szCs w:val="28"/>
        </w:rPr>
      </w:pPr>
    </w:p>
    <w:p w14:paraId="14A39160" w14:textId="77777777" w:rsidR="00E161C8" w:rsidRPr="00B267E4" w:rsidRDefault="00E161C8" w:rsidP="00E161C8">
      <w:pPr>
        <w:contextualSpacing/>
        <w:jc w:val="both"/>
        <w:rPr>
          <w:sz w:val="28"/>
          <w:szCs w:val="28"/>
        </w:rPr>
      </w:pPr>
    </w:p>
    <w:p w14:paraId="620CDA80" w14:textId="77777777" w:rsidR="00E161C8" w:rsidRPr="00B267E4" w:rsidRDefault="00E161C8" w:rsidP="00E161C8">
      <w:pPr>
        <w:tabs>
          <w:tab w:val="left" w:pos="567"/>
        </w:tabs>
        <w:contextualSpacing/>
        <w:jc w:val="both"/>
        <w:rPr>
          <w:b/>
          <w:sz w:val="28"/>
          <w:szCs w:val="28"/>
        </w:rPr>
      </w:pPr>
    </w:p>
    <w:p w14:paraId="57BCF631" w14:textId="77777777" w:rsidR="00E161C8" w:rsidRPr="00B267E4" w:rsidRDefault="00E161C8" w:rsidP="00D53521">
      <w:pPr>
        <w:contextualSpacing/>
        <w:jc w:val="center"/>
        <w:rPr>
          <w:sz w:val="28"/>
          <w:szCs w:val="28"/>
        </w:rPr>
      </w:pPr>
    </w:p>
    <w:sectPr w:rsidR="00E161C8" w:rsidRPr="00B267E4" w:rsidSect="00330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altName w:val="Time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1FDF"/>
    <w:multiLevelType w:val="hybridMultilevel"/>
    <w:tmpl w:val="A69C57C8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BF64DA"/>
    <w:multiLevelType w:val="hybridMultilevel"/>
    <w:tmpl w:val="8138BF90"/>
    <w:lvl w:ilvl="0" w:tplc="F9920B5A"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4738B8"/>
    <w:multiLevelType w:val="multilevel"/>
    <w:tmpl w:val="8FF2ABB6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3">
    <w:nsid w:val="09996078"/>
    <w:multiLevelType w:val="hybridMultilevel"/>
    <w:tmpl w:val="3A0AE568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3B40A6"/>
    <w:multiLevelType w:val="hybridMultilevel"/>
    <w:tmpl w:val="FB8856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DDA191E"/>
    <w:multiLevelType w:val="hybridMultilevel"/>
    <w:tmpl w:val="7B5289B8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9C49F8"/>
    <w:multiLevelType w:val="hybridMultilevel"/>
    <w:tmpl w:val="F1B65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21D9E"/>
    <w:multiLevelType w:val="multilevel"/>
    <w:tmpl w:val="D22EBA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150D5619"/>
    <w:multiLevelType w:val="multilevel"/>
    <w:tmpl w:val="BB7AAA9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  <w:b w:val="0"/>
      </w:rPr>
    </w:lvl>
  </w:abstractNum>
  <w:abstractNum w:abstractNumId="9">
    <w:nsid w:val="167670B0"/>
    <w:multiLevelType w:val="multilevel"/>
    <w:tmpl w:val="EE585B4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0">
    <w:nsid w:val="17AD06FB"/>
    <w:multiLevelType w:val="hybridMultilevel"/>
    <w:tmpl w:val="02F4936A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B3E417B"/>
    <w:multiLevelType w:val="hybridMultilevel"/>
    <w:tmpl w:val="954E4572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EEC7CFC"/>
    <w:multiLevelType w:val="hybridMultilevel"/>
    <w:tmpl w:val="4A8400F4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03E357B"/>
    <w:multiLevelType w:val="hybridMultilevel"/>
    <w:tmpl w:val="EB4A11B0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B27DD1"/>
    <w:multiLevelType w:val="multilevel"/>
    <w:tmpl w:val="82C429F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5">
    <w:nsid w:val="24DE04FB"/>
    <w:multiLevelType w:val="hybridMultilevel"/>
    <w:tmpl w:val="3D32049E"/>
    <w:lvl w:ilvl="0" w:tplc="F9920B5A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D068AD"/>
    <w:multiLevelType w:val="hybridMultilevel"/>
    <w:tmpl w:val="E8B407DE"/>
    <w:lvl w:ilvl="0" w:tplc="F9920B5A"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E064E03"/>
    <w:multiLevelType w:val="hybridMultilevel"/>
    <w:tmpl w:val="DF043C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87241B"/>
    <w:multiLevelType w:val="hybridMultilevel"/>
    <w:tmpl w:val="A3E2C3B6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8C709B"/>
    <w:multiLevelType w:val="hybridMultilevel"/>
    <w:tmpl w:val="643A72BC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495692E"/>
    <w:multiLevelType w:val="hybridMultilevel"/>
    <w:tmpl w:val="F8601C24"/>
    <w:lvl w:ilvl="0" w:tplc="77742C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1EE6314">
      <w:start w:val="1"/>
      <w:numFmt w:val="decimal"/>
      <w:lvlText w:val="%2)"/>
      <w:lvlJc w:val="left"/>
      <w:pPr>
        <w:ind w:left="1440" w:hanging="360"/>
      </w:pPr>
      <w:rPr>
        <w:rFonts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1508C22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0C5743"/>
    <w:multiLevelType w:val="multilevel"/>
    <w:tmpl w:val="9E5A493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2">
    <w:nsid w:val="3CCA4A6B"/>
    <w:multiLevelType w:val="hybridMultilevel"/>
    <w:tmpl w:val="6642686E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D3425CF"/>
    <w:multiLevelType w:val="hybridMultilevel"/>
    <w:tmpl w:val="39EC812C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371EFC"/>
    <w:multiLevelType w:val="hybridMultilevel"/>
    <w:tmpl w:val="C6F43272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2E75C6"/>
    <w:multiLevelType w:val="hybridMultilevel"/>
    <w:tmpl w:val="603659CA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5022BEE"/>
    <w:multiLevelType w:val="hybridMultilevel"/>
    <w:tmpl w:val="03366FDC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0D15C8"/>
    <w:multiLevelType w:val="hybridMultilevel"/>
    <w:tmpl w:val="51800B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6B6676C"/>
    <w:multiLevelType w:val="hybridMultilevel"/>
    <w:tmpl w:val="D4CE8D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8691BD6"/>
    <w:multiLevelType w:val="hybridMultilevel"/>
    <w:tmpl w:val="0CEACA42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87D2626"/>
    <w:multiLevelType w:val="hybridMultilevel"/>
    <w:tmpl w:val="534E570E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D63198C"/>
    <w:multiLevelType w:val="hybridMultilevel"/>
    <w:tmpl w:val="73A05986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0E477CA"/>
    <w:multiLevelType w:val="multilevel"/>
    <w:tmpl w:val="F6FA990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9" w:hanging="2160"/>
      </w:pPr>
      <w:rPr>
        <w:rFonts w:hint="default"/>
      </w:rPr>
    </w:lvl>
  </w:abstractNum>
  <w:abstractNum w:abstractNumId="33">
    <w:nsid w:val="51EB75E1"/>
    <w:multiLevelType w:val="hybridMultilevel"/>
    <w:tmpl w:val="E74E5402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4">
    <w:nsid w:val="53A41104"/>
    <w:multiLevelType w:val="hybridMultilevel"/>
    <w:tmpl w:val="DDE41944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B662316"/>
    <w:multiLevelType w:val="hybridMultilevel"/>
    <w:tmpl w:val="985218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FE104E3"/>
    <w:multiLevelType w:val="hybridMultilevel"/>
    <w:tmpl w:val="3A2AC760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3E35017"/>
    <w:multiLevelType w:val="hybridMultilevel"/>
    <w:tmpl w:val="7B2CB452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47A681E"/>
    <w:multiLevelType w:val="hybridMultilevel"/>
    <w:tmpl w:val="2D8233E0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9BC1D73"/>
    <w:multiLevelType w:val="hybridMultilevel"/>
    <w:tmpl w:val="F6FCD2EE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A90731A"/>
    <w:multiLevelType w:val="multilevel"/>
    <w:tmpl w:val="0DB4F11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41">
    <w:nsid w:val="6E2C4BC6"/>
    <w:multiLevelType w:val="hybridMultilevel"/>
    <w:tmpl w:val="490E14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E323BCF"/>
    <w:multiLevelType w:val="hybridMultilevel"/>
    <w:tmpl w:val="9630367A"/>
    <w:lvl w:ilvl="0" w:tplc="C778DF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3380A19"/>
    <w:multiLevelType w:val="hybridMultilevel"/>
    <w:tmpl w:val="449456CC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3560920"/>
    <w:multiLevelType w:val="hybridMultilevel"/>
    <w:tmpl w:val="03122038"/>
    <w:lvl w:ilvl="0" w:tplc="7A103D0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0B2909"/>
    <w:multiLevelType w:val="hybridMultilevel"/>
    <w:tmpl w:val="EFDC8088"/>
    <w:lvl w:ilvl="0" w:tplc="F9920B5A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64465B0"/>
    <w:multiLevelType w:val="hybridMultilevel"/>
    <w:tmpl w:val="A14E9E4E"/>
    <w:lvl w:ilvl="0" w:tplc="F9920B5A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AB5D7A"/>
    <w:multiLevelType w:val="hybridMultilevel"/>
    <w:tmpl w:val="5F84B6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AE39CB"/>
    <w:multiLevelType w:val="hybridMultilevel"/>
    <w:tmpl w:val="87F2B204"/>
    <w:lvl w:ilvl="0" w:tplc="F9920B5A"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6"/>
  </w:num>
  <w:num w:numId="4">
    <w:abstractNumId w:val="8"/>
  </w:num>
  <w:num w:numId="5">
    <w:abstractNumId w:val="14"/>
  </w:num>
  <w:num w:numId="6">
    <w:abstractNumId w:val="2"/>
  </w:num>
  <w:num w:numId="7">
    <w:abstractNumId w:val="32"/>
  </w:num>
  <w:num w:numId="8">
    <w:abstractNumId w:val="40"/>
  </w:num>
  <w:num w:numId="9">
    <w:abstractNumId w:val="9"/>
  </w:num>
  <w:num w:numId="10">
    <w:abstractNumId w:val="44"/>
  </w:num>
  <w:num w:numId="11">
    <w:abstractNumId w:val="21"/>
  </w:num>
  <w:num w:numId="12">
    <w:abstractNumId w:val="18"/>
  </w:num>
  <w:num w:numId="13">
    <w:abstractNumId w:val="15"/>
  </w:num>
  <w:num w:numId="14">
    <w:abstractNumId w:val="16"/>
  </w:num>
  <w:num w:numId="15">
    <w:abstractNumId w:val="46"/>
  </w:num>
  <w:num w:numId="16">
    <w:abstractNumId w:val="33"/>
  </w:num>
  <w:num w:numId="17">
    <w:abstractNumId w:val="43"/>
  </w:num>
  <w:num w:numId="18">
    <w:abstractNumId w:val="45"/>
  </w:num>
  <w:num w:numId="19">
    <w:abstractNumId w:val="29"/>
  </w:num>
  <w:num w:numId="20">
    <w:abstractNumId w:val="23"/>
  </w:num>
  <w:num w:numId="21">
    <w:abstractNumId w:val="24"/>
  </w:num>
  <w:num w:numId="22">
    <w:abstractNumId w:val="11"/>
  </w:num>
  <w:num w:numId="23">
    <w:abstractNumId w:val="22"/>
  </w:num>
  <w:num w:numId="24">
    <w:abstractNumId w:val="1"/>
  </w:num>
  <w:num w:numId="25">
    <w:abstractNumId w:val="42"/>
  </w:num>
  <w:num w:numId="26">
    <w:abstractNumId w:val="48"/>
  </w:num>
  <w:num w:numId="27">
    <w:abstractNumId w:val="0"/>
  </w:num>
  <w:num w:numId="28">
    <w:abstractNumId w:val="27"/>
  </w:num>
  <w:num w:numId="29">
    <w:abstractNumId w:val="13"/>
  </w:num>
  <w:num w:numId="30">
    <w:abstractNumId w:val="34"/>
  </w:num>
  <w:num w:numId="31">
    <w:abstractNumId w:val="17"/>
  </w:num>
  <w:num w:numId="32">
    <w:abstractNumId w:val="41"/>
  </w:num>
  <w:num w:numId="33">
    <w:abstractNumId w:val="25"/>
  </w:num>
  <w:num w:numId="34">
    <w:abstractNumId w:val="4"/>
  </w:num>
  <w:num w:numId="35">
    <w:abstractNumId w:val="26"/>
  </w:num>
  <w:num w:numId="36">
    <w:abstractNumId w:val="28"/>
  </w:num>
  <w:num w:numId="37">
    <w:abstractNumId w:val="12"/>
  </w:num>
  <w:num w:numId="38">
    <w:abstractNumId w:val="47"/>
  </w:num>
  <w:num w:numId="39">
    <w:abstractNumId w:val="35"/>
  </w:num>
  <w:num w:numId="40">
    <w:abstractNumId w:val="36"/>
  </w:num>
  <w:num w:numId="41">
    <w:abstractNumId w:val="39"/>
  </w:num>
  <w:num w:numId="42">
    <w:abstractNumId w:val="37"/>
  </w:num>
  <w:num w:numId="43">
    <w:abstractNumId w:val="31"/>
  </w:num>
  <w:num w:numId="44">
    <w:abstractNumId w:val="19"/>
  </w:num>
  <w:num w:numId="45">
    <w:abstractNumId w:val="3"/>
  </w:num>
  <w:num w:numId="46">
    <w:abstractNumId w:val="5"/>
  </w:num>
  <w:num w:numId="47">
    <w:abstractNumId w:val="30"/>
  </w:num>
  <w:num w:numId="48">
    <w:abstractNumId w:val="38"/>
  </w:num>
  <w:num w:numId="4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1C8"/>
    <w:rsid w:val="00073CB2"/>
    <w:rsid w:val="001816BB"/>
    <w:rsid w:val="007B7C77"/>
    <w:rsid w:val="008A2E4C"/>
    <w:rsid w:val="00BD776A"/>
    <w:rsid w:val="00D53521"/>
    <w:rsid w:val="00E161C8"/>
    <w:rsid w:val="00F16516"/>
    <w:rsid w:val="00F2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BBB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6A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161C8"/>
    <w:pPr>
      <w:widowControl w:val="0"/>
      <w:autoSpaceDE w:val="0"/>
      <w:autoSpaceDN w:val="0"/>
      <w:spacing w:before="213"/>
      <w:ind w:left="19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161C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161C8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61C8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E16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161C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5">
    <w:name w:val="Hyperlink"/>
    <w:basedOn w:val="a0"/>
    <w:uiPriority w:val="99"/>
    <w:unhideWhenUsed/>
    <w:rsid w:val="007B7C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6516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53521"/>
    <w:rPr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3521"/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6A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161C8"/>
    <w:pPr>
      <w:widowControl w:val="0"/>
      <w:autoSpaceDE w:val="0"/>
      <w:autoSpaceDN w:val="0"/>
      <w:spacing w:before="213"/>
      <w:ind w:left="19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161C8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E161C8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61C8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E161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161C8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5">
    <w:name w:val="Hyperlink"/>
    <w:basedOn w:val="a0"/>
    <w:uiPriority w:val="99"/>
    <w:unhideWhenUsed/>
    <w:rsid w:val="007B7C7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16516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D53521"/>
    <w:rPr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3521"/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02389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books/NBK560528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7039</Words>
  <Characters>40128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47073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Bekturgan</dc:creator>
  <cp:lastModifiedBy>Алия</cp:lastModifiedBy>
  <cp:revision>2</cp:revision>
  <dcterms:created xsi:type="dcterms:W3CDTF">2022-12-27T07:06:00Z</dcterms:created>
  <dcterms:modified xsi:type="dcterms:W3CDTF">2022-12-27T07:06:00Z</dcterms:modified>
</cp:coreProperties>
</file>